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3F49" w14:textId="77777777" w:rsidR="00CA74E7" w:rsidRPr="00FB5158" w:rsidRDefault="00CA74E7" w:rsidP="00E45A93">
      <w:pPr>
        <w:spacing w:after="120" w:line="276" w:lineRule="auto"/>
        <w:jc w:val="center"/>
        <w:rPr>
          <w:b/>
          <w:bCs/>
          <w:caps/>
          <w:sz w:val="26"/>
          <w:szCs w:val="26"/>
        </w:rPr>
      </w:pPr>
    </w:p>
    <w:p w14:paraId="56ADB30D" w14:textId="77777777" w:rsidR="00CA74E7" w:rsidRPr="00E45A93" w:rsidRDefault="00777F3D" w:rsidP="00E45A93">
      <w:pPr>
        <w:spacing w:after="120"/>
        <w:jc w:val="center"/>
        <w:rPr>
          <w:b/>
          <w:bCs/>
          <w:caps/>
          <w:sz w:val="26"/>
          <w:szCs w:val="26"/>
          <w:lang w:val="ro-RO"/>
        </w:rPr>
      </w:pPr>
      <w:r w:rsidRPr="00E45A93">
        <w:rPr>
          <w:b/>
          <w:bCs/>
          <w:caps/>
          <w:sz w:val="26"/>
          <w:szCs w:val="26"/>
          <w:lang w:val="ro-RO"/>
        </w:rPr>
        <w:t>MINISTERUL SĂNĂTĂ</w:t>
      </w:r>
      <w:r w:rsidR="00272BEF" w:rsidRPr="00E45A93">
        <w:rPr>
          <w:b/>
          <w:bCs/>
          <w:caps/>
          <w:sz w:val="26"/>
          <w:szCs w:val="26"/>
          <w:lang w:val="ro-RO"/>
        </w:rPr>
        <w:t>Ț</w:t>
      </w:r>
      <w:r w:rsidRPr="00E45A93">
        <w:rPr>
          <w:b/>
          <w:bCs/>
          <w:caps/>
          <w:sz w:val="26"/>
          <w:szCs w:val="26"/>
          <w:lang w:val="ro-RO"/>
        </w:rPr>
        <w:t xml:space="preserve">II, Muncii </w:t>
      </w:r>
      <w:r w:rsidR="00272BEF" w:rsidRPr="00E45A93">
        <w:rPr>
          <w:b/>
          <w:bCs/>
          <w:caps/>
          <w:sz w:val="26"/>
          <w:szCs w:val="26"/>
          <w:lang w:val="ro-RO"/>
        </w:rPr>
        <w:t>ș</w:t>
      </w:r>
      <w:r w:rsidRPr="00E45A93">
        <w:rPr>
          <w:b/>
          <w:bCs/>
          <w:caps/>
          <w:sz w:val="26"/>
          <w:szCs w:val="26"/>
          <w:lang w:val="ro-RO"/>
        </w:rPr>
        <w:t>i Protec</w:t>
      </w:r>
      <w:r w:rsidR="00272BEF" w:rsidRPr="00E45A93">
        <w:rPr>
          <w:b/>
          <w:bCs/>
          <w:caps/>
          <w:sz w:val="26"/>
          <w:szCs w:val="26"/>
          <w:lang w:val="ro-RO"/>
        </w:rPr>
        <w:t>ț</w:t>
      </w:r>
      <w:r w:rsidRPr="00E45A93">
        <w:rPr>
          <w:b/>
          <w:bCs/>
          <w:caps/>
          <w:sz w:val="26"/>
          <w:szCs w:val="26"/>
          <w:lang w:val="ro-RO"/>
        </w:rPr>
        <w:t xml:space="preserve">iei sociale </w:t>
      </w:r>
    </w:p>
    <w:p w14:paraId="60BAEA57" w14:textId="77777777" w:rsidR="00777F3D" w:rsidRPr="00E45A93" w:rsidRDefault="00777F3D" w:rsidP="00E45A93">
      <w:pPr>
        <w:spacing w:after="120"/>
        <w:jc w:val="center"/>
        <w:rPr>
          <w:b/>
          <w:bCs/>
          <w:caps/>
          <w:sz w:val="26"/>
          <w:szCs w:val="26"/>
          <w:lang w:val="ro-RO"/>
        </w:rPr>
      </w:pPr>
      <w:r w:rsidRPr="00E45A93">
        <w:rPr>
          <w:b/>
          <w:bCs/>
          <w:caps/>
          <w:sz w:val="26"/>
          <w:szCs w:val="26"/>
          <w:lang w:val="ro-RO"/>
        </w:rPr>
        <w:t>AL REPUBLICII MOLDOVA</w:t>
      </w:r>
    </w:p>
    <w:p w14:paraId="7DBCE5AA" w14:textId="77777777" w:rsidR="00CA74E7" w:rsidRPr="00E45A93" w:rsidRDefault="00CA74E7" w:rsidP="00E45A93">
      <w:pPr>
        <w:spacing w:after="120" w:line="276" w:lineRule="auto"/>
        <w:jc w:val="center"/>
        <w:rPr>
          <w:b/>
          <w:bCs/>
          <w:caps/>
          <w:sz w:val="26"/>
          <w:szCs w:val="26"/>
          <w:lang w:val="ro-RO"/>
        </w:rPr>
      </w:pPr>
    </w:p>
    <w:p w14:paraId="52C3B7B2" w14:textId="77777777" w:rsidR="0065477C" w:rsidRPr="00E45A93" w:rsidRDefault="00777F3D" w:rsidP="00E45A93">
      <w:pPr>
        <w:spacing w:line="276" w:lineRule="auto"/>
        <w:jc w:val="center"/>
        <w:rPr>
          <w:b/>
          <w:bCs/>
          <w:caps/>
          <w:sz w:val="26"/>
          <w:szCs w:val="26"/>
          <w:lang w:val="ro-RO"/>
        </w:rPr>
      </w:pPr>
      <w:r w:rsidRPr="00E45A93">
        <w:rPr>
          <w:b/>
          <w:bCs/>
          <w:caps/>
          <w:sz w:val="26"/>
          <w:szCs w:val="26"/>
          <w:lang w:val="ro-RO"/>
        </w:rPr>
        <w:t xml:space="preserve">UNIVERSITATEA DE STAT DE mEDICINĂ </w:t>
      </w:r>
      <w:r w:rsidR="00272BEF" w:rsidRPr="00E45A93">
        <w:rPr>
          <w:b/>
          <w:bCs/>
          <w:caps/>
          <w:sz w:val="26"/>
          <w:szCs w:val="26"/>
          <w:lang w:val="ro-RO"/>
        </w:rPr>
        <w:t>Ș</w:t>
      </w:r>
      <w:r w:rsidRPr="00E45A93">
        <w:rPr>
          <w:b/>
          <w:bCs/>
          <w:caps/>
          <w:sz w:val="26"/>
          <w:szCs w:val="26"/>
          <w:lang w:val="ro-RO"/>
        </w:rPr>
        <w:t>I FARMACIE</w:t>
      </w:r>
    </w:p>
    <w:p w14:paraId="396B1B21" w14:textId="1AD1A6CA" w:rsidR="00777F3D" w:rsidRPr="00E45A93" w:rsidRDefault="00777F3D" w:rsidP="00E45A93">
      <w:pPr>
        <w:spacing w:after="120" w:line="276" w:lineRule="auto"/>
        <w:jc w:val="center"/>
        <w:rPr>
          <w:b/>
          <w:bCs/>
          <w:caps/>
          <w:sz w:val="26"/>
          <w:szCs w:val="26"/>
          <w:lang w:val="ro-RO"/>
        </w:rPr>
      </w:pPr>
      <w:r w:rsidRPr="00E45A93">
        <w:rPr>
          <w:b/>
          <w:bCs/>
          <w:caps/>
          <w:sz w:val="26"/>
          <w:szCs w:val="26"/>
          <w:lang w:val="ro-RO"/>
        </w:rPr>
        <w:t>„NICOLAE TESTEMI</w:t>
      </w:r>
      <w:r w:rsidR="00FB47F4" w:rsidRPr="00E45A93">
        <w:rPr>
          <w:b/>
          <w:bCs/>
          <w:caps/>
          <w:sz w:val="26"/>
          <w:szCs w:val="26"/>
          <w:lang w:val="ro-RO"/>
        </w:rPr>
        <w:t>ț</w:t>
      </w:r>
      <w:r w:rsidRPr="00E45A93">
        <w:rPr>
          <w:b/>
          <w:bCs/>
          <w:caps/>
          <w:sz w:val="26"/>
          <w:szCs w:val="26"/>
          <w:lang w:val="ro-RO"/>
        </w:rPr>
        <w:t>ANU”</w:t>
      </w:r>
    </w:p>
    <w:p w14:paraId="5CFC974E" w14:textId="77777777" w:rsidR="00B415BB" w:rsidRPr="00E45A93" w:rsidRDefault="00B415BB" w:rsidP="00E45A93">
      <w:pPr>
        <w:spacing w:after="120" w:line="276" w:lineRule="auto"/>
        <w:jc w:val="center"/>
        <w:rPr>
          <w:b/>
          <w:bCs/>
          <w:caps/>
          <w:sz w:val="26"/>
          <w:szCs w:val="26"/>
          <w:lang w:val="ro-RO"/>
        </w:rPr>
      </w:pPr>
    </w:p>
    <w:p w14:paraId="61456EC4" w14:textId="77F85072" w:rsidR="00D8469F" w:rsidRPr="00E45A93" w:rsidRDefault="00D8469F" w:rsidP="00E45A93">
      <w:pPr>
        <w:spacing w:line="360" w:lineRule="auto"/>
        <w:jc w:val="center"/>
        <w:rPr>
          <w:b/>
          <w:bCs/>
          <w:caps/>
          <w:sz w:val="26"/>
          <w:szCs w:val="26"/>
          <w:lang w:val="ro-RO"/>
        </w:rPr>
      </w:pPr>
      <w:r w:rsidRPr="00E45A93">
        <w:rPr>
          <w:b/>
          <w:bCs/>
          <w:caps/>
          <w:sz w:val="26"/>
          <w:szCs w:val="26"/>
          <w:lang w:val="ro-RO"/>
        </w:rPr>
        <w:t xml:space="preserve">FACULTATEA </w:t>
      </w:r>
      <w:r w:rsidR="00ED7FB8" w:rsidRPr="00E45A93">
        <w:rPr>
          <w:b/>
          <w:bCs/>
          <w:caps/>
          <w:sz w:val="26"/>
          <w:szCs w:val="26"/>
          <w:lang w:val="ro-RO"/>
        </w:rPr>
        <w:t xml:space="preserve">de </w:t>
      </w:r>
      <w:r w:rsidR="00443205" w:rsidRPr="00E45A93">
        <w:rPr>
          <w:b/>
          <w:bCs/>
          <w:caps/>
          <w:sz w:val="26"/>
          <w:szCs w:val="26"/>
          <w:lang w:val="ro-RO"/>
        </w:rPr>
        <w:t>REZIDEN</w:t>
      </w:r>
      <w:r w:rsidR="00272BEF" w:rsidRPr="00E45A93">
        <w:rPr>
          <w:b/>
          <w:bCs/>
          <w:caps/>
          <w:sz w:val="26"/>
          <w:szCs w:val="26"/>
          <w:lang w:val="ro-RO"/>
        </w:rPr>
        <w:t>Ț</w:t>
      </w:r>
      <w:r w:rsidR="00443205" w:rsidRPr="00E45A93">
        <w:rPr>
          <w:b/>
          <w:bCs/>
          <w:caps/>
          <w:sz w:val="26"/>
          <w:szCs w:val="26"/>
          <w:lang w:val="ro-RO"/>
        </w:rPr>
        <w:t>IAT</w:t>
      </w:r>
    </w:p>
    <w:p w14:paraId="3FB73077" w14:textId="77777777" w:rsidR="00777F3D" w:rsidRPr="00E45A93" w:rsidRDefault="00777F3D" w:rsidP="00E45A93">
      <w:pPr>
        <w:tabs>
          <w:tab w:val="left" w:pos="2175"/>
        </w:tabs>
        <w:spacing w:line="360" w:lineRule="auto"/>
        <w:jc w:val="center"/>
        <w:rPr>
          <w:b/>
          <w:bCs/>
          <w:sz w:val="26"/>
          <w:szCs w:val="26"/>
          <w:lang w:val="ro-RO"/>
        </w:rPr>
      </w:pPr>
    </w:p>
    <w:p w14:paraId="71CB2835" w14:textId="77777777" w:rsidR="00B415BB" w:rsidRPr="00E45A93" w:rsidRDefault="00B415BB" w:rsidP="00E45A93">
      <w:pPr>
        <w:tabs>
          <w:tab w:val="left" w:pos="2175"/>
        </w:tabs>
        <w:spacing w:line="360" w:lineRule="auto"/>
        <w:jc w:val="center"/>
        <w:rPr>
          <w:b/>
          <w:bCs/>
          <w:sz w:val="26"/>
          <w:szCs w:val="26"/>
          <w:lang w:val="ro-RO"/>
        </w:rPr>
      </w:pPr>
    </w:p>
    <w:p w14:paraId="19D27770" w14:textId="77777777" w:rsidR="00B415BB" w:rsidRPr="00E45A93" w:rsidRDefault="00B415BB" w:rsidP="00E45A93">
      <w:pPr>
        <w:tabs>
          <w:tab w:val="left" w:pos="2175"/>
        </w:tabs>
        <w:spacing w:line="360" w:lineRule="auto"/>
        <w:jc w:val="center"/>
        <w:rPr>
          <w:b/>
          <w:bCs/>
          <w:sz w:val="26"/>
          <w:szCs w:val="26"/>
          <w:lang w:val="ro-RO"/>
        </w:rPr>
      </w:pPr>
    </w:p>
    <w:p w14:paraId="3A3CB2AB" w14:textId="77777777" w:rsidR="00B415BB" w:rsidRPr="00E45A93" w:rsidRDefault="00B415BB" w:rsidP="00E45A93">
      <w:pPr>
        <w:tabs>
          <w:tab w:val="left" w:pos="2175"/>
        </w:tabs>
        <w:spacing w:line="360" w:lineRule="auto"/>
        <w:jc w:val="center"/>
        <w:rPr>
          <w:b/>
          <w:bCs/>
          <w:sz w:val="26"/>
          <w:szCs w:val="26"/>
          <w:lang w:val="ro-RO"/>
        </w:rPr>
      </w:pPr>
    </w:p>
    <w:p w14:paraId="459F1FB0" w14:textId="0C33270B" w:rsidR="00AD4E3A" w:rsidRDefault="00F57DA0" w:rsidP="00E45A93">
      <w:pPr>
        <w:spacing w:after="120" w:line="276" w:lineRule="auto"/>
        <w:jc w:val="center"/>
        <w:rPr>
          <w:b/>
          <w:bCs/>
          <w:caps/>
          <w:sz w:val="28"/>
          <w:szCs w:val="26"/>
          <w:lang w:val="ro-RO"/>
        </w:rPr>
      </w:pPr>
      <w:r w:rsidRPr="00E45A93">
        <w:rPr>
          <w:b/>
          <w:bCs/>
          <w:caps/>
          <w:sz w:val="28"/>
          <w:szCs w:val="26"/>
          <w:lang w:val="ro-RO"/>
        </w:rPr>
        <w:t>Program</w:t>
      </w:r>
    </w:p>
    <w:p w14:paraId="048F8D6A" w14:textId="77777777" w:rsidR="00AD4E3A" w:rsidRDefault="00551291" w:rsidP="00AD4E3A">
      <w:pPr>
        <w:spacing w:after="120" w:line="276" w:lineRule="auto"/>
        <w:jc w:val="center"/>
        <w:rPr>
          <w:b/>
          <w:bCs/>
          <w:caps/>
          <w:sz w:val="26"/>
          <w:szCs w:val="26"/>
          <w:lang w:val="ro-RO"/>
        </w:rPr>
      </w:pPr>
      <w:r w:rsidRPr="00E45A93">
        <w:rPr>
          <w:b/>
          <w:bCs/>
          <w:caps/>
          <w:sz w:val="28"/>
          <w:szCs w:val="26"/>
          <w:lang w:val="ro-RO"/>
        </w:rPr>
        <w:t xml:space="preserve">DE </w:t>
      </w:r>
      <w:r w:rsidR="006B251E" w:rsidRPr="00E45A93">
        <w:rPr>
          <w:b/>
          <w:bCs/>
          <w:caps/>
          <w:sz w:val="28"/>
          <w:szCs w:val="26"/>
          <w:lang w:val="ro-RO"/>
        </w:rPr>
        <w:t xml:space="preserve">INSTRUIRE </w:t>
      </w:r>
      <w:r w:rsidR="006B251E" w:rsidRPr="00E45A93">
        <w:rPr>
          <w:b/>
          <w:bCs/>
          <w:caps/>
          <w:sz w:val="26"/>
          <w:szCs w:val="26"/>
          <w:lang w:val="ro-RO"/>
        </w:rPr>
        <w:t>PRIN</w:t>
      </w:r>
      <w:r w:rsidR="0083762D" w:rsidRPr="00E45A93">
        <w:rPr>
          <w:b/>
          <w:bCs/>
          <w:caps/>
          <w:sz w:val="26"/>
          <w:szCs w:val="26"/>
          <w:lang w:val="ro-RO"/>
        </w:rPr>
        <w:t xml:space="preserve"> REZIDEN</w:t>
      </w:r>
      <w:r w:rsidR="00272BEF" w:rsidRPr="00E45A93">
        <w:rPr>
          <w:b/>
          <w:bCs/>
          <w:caps/>
          <w:sz w:val="26"/>
          <w:szCs w:val="26"/>
          <w:lang w:val="ro-RO"/>
        </w:rPr>
        <w:t>Ț</w:t>
      </w:r>
      <w:r w:rsidR="0083762D" w:rsidRPr="00E45A93">
        <w:rPr>
          <w:b/>
          <w:bCs/>
          <w:caps/>
          <w:sz w:val="26"/>
          <w:szCs w:val="26"/>
          <w:lang w:val="ro-RO"/>
        </w:rPr>
        <w:t>IAT</w:t>
      </w:r>
      <w:r w:rsidR="00AD4E3A">
        <w:rPr>
          <w:b/>
          <w:bCs/>
          <w:caps/>
          <w:sz w:val="26"/>
          <w:szCs w:val="26"/>
          <w:lang w:val="ro-RO"/>
        </w:rPr>
        <w:t xml:space="preserve"> la</w:t>
      </w:r>
    </w:p>
    <w:p w14:paraId="1230D342" w14:textId="77777777" w:rsidR="00AD4E3A" w:rsidRPr="00AD4E3A" w:rsidRDefault="00AD4E3A" w:rsidP="00AD4E3A">
      <w:pPr>
        <w:spacing w:after="120" w:line="276" w:lineRule="auto"/>
        <w:jc w:val="center"/>
        <w:rPr>
          <w:b/>
          <w:bCs/>
          <w:caps/>
          <w:lang w:val="ro-RO"/>
        </w:rPr>
      </w:pPr>
      <w:r w:rsidRPr="00AD4E3A">
        <w:rPr>
          <w:b/>
          <w:bCs/>
          <w:caps/>
          <w:lang w:val="ro-RO"/>
        </w:rPr>
        <w:t>disciplina Boli infecțioase la copii</w:t>
      </w:r>
    </w:p>
    <w:p w14:paraId="762543D8" w14:textId="77777777" w:rsidR="00AD4E3A" w:rsidRDefault="00AD4E3A" w:rsidP="00AD4E3A">
      <w:pPr>
        <w:spacing w:after="120" w:line="276" w:lineRule="auto"/>
        <w:jc w:val="center"/>
        <w:rPr>
          <w:b/>
          <w:bCs/>
          <w:caps/>
          <w:sz w:val="26"/>
          <w:szCs w:val="26"/>
          <w:lang w:val="ro-RO"/>
        </w:rPr>
      </w:pPr>
    </w:p>
    <w:p w14:paraId="0EA8B081" w14:textId="5D58465C" w:rsidR="000F5A2A" w:rsidRPr="00AD4E3A" w:rsidRDefault="000F5A2A" w:rsidP="00AD4E3A">
      <w:pPr>
        <w:spacing w:after="120" w:line="276" w:lineRule="auto"/>
        <w:jc w:val="center"/>
        <w:rPr>
          <w:b/>
          <w:bCs/>
          <w:caps/>
          <w:sz w:val="28"/>
          <w:szCs w:val="26"/>
          <w:lang w:val="ro-RO"/>
        </w:rPr>
      </w:pPr>
      <w:r w:rsidRPr="00E45A93">
        <w:rPr>
          <w:b/>
          <w:bCs/>
          <w:caps/>
          <w:sz w:val="26"/>
          <w:szCs w:val="26"/>
          <w:lang w:val="ro-RO"/>
        </w:rPr>
        <w:t>SPECIALITATEA</w:t>
      </w:r>
    </w:p>
    <w:p w14:paraId="7888023A" w14:textId="77777777" w:rsidR="00D8469F" w:rsidRPr="00E95A59" w:rsidRDefault="00D51279" w:rsidP="00E45A93">
      <w:pPr>
        <w:tabs>
          <w:tab w:val="left" w:pos="2175"/>
        </w:tabs>
        <w:spacing w:line="360" w:lineRule="auto"/>
        <w:jc w:val="center"/>
        <w:rPr>
          <w:b/>
          <w:bCs/>
          <w:sz w:val="40"/>
          <w:szCs w:val="40"/>
          <w:lang w:val="ro-RO"/>
        </w:rPr>
      </w:pPr>
      <w:r w:rsidRPr="00E95A59">
        <w:rPr>
          <w:b/>
          <w:bCs/>
          <w:sz w:val="40"/>
          <w:szCs w:val="40"/>
          <w:lang w:val="ro-RO"/>
        </w:rPr>
        <w:t>Pediatrie</w:t>
      </w:r>
    </w:p>
    <w:p w14:paraId="14CA6236" w14:textId="77777777" w:rsidR="00B415BB" w:rsidRPr="00E45A93" w:rsidRDefault="00B415BB" w:rsidP="00E45A93">
      <w:pPr>
        <w:tabs>
          <w:tab w:val="left" w:pos="2175"/>
        </w:tabs>
        <w:spacing w:line="360" w:lineRule="auto"/>
        <w:jc w:val="center"/>
        <w:rPr>
          <w:b/>
          <w:bCs/>
          <w:color w:val="FF0000"/>
          <w:sz w:val="26"/>
          <w:szCs w:val="26"/>
          <w:lang w:val="ro-RO"/>
        </w:rPr>
      </w:pPr>
    </w:p>
    <w:p w14:paraId="33265DE7" w14:textId="77777777" w:rsidR="00B415BB" w:rsidRPr="00E45A93" w:rsidRDefault="00B415BB" w:rsidP="00E45A93">
      <w:pPr>
        <w:tabs>
          <w:tab w:val="left" w:pos="2175"/>
        </w:tabs>
        <w:spacing w:line="360" w:lineRule="auto"/>
        <w:jc w:val="center"/>
        <w:rPr>
          <w:b/>
          <w:bCs/>
          <w:color w:val="FF0000"/>
          <w:sz w:val="26"/>
          <w:szCs w:val="26"/>
          <w:lang w:val="ro-RO"/>
        </w:rPr>
      </w:pPr>
    </w:p>
    <w:p w14:paraId="61ED27CE" w14:textId="77777777" w:rsidR="00B415BB" w:rsidRPr="00E45A93" w:rsidRDefault="00B415BB" w:rsidP="00E45A93">
      <w:pPr>
        <w:tabs>
          <w:tab w:val="left" w:pos="2175"/>
        </w:tabs>
        <w:spacing w:line="360" w:lineRule="auto"/>
        <w:jc w:val="center"/>
        <w:rPr>
          <w:b/>
          <w:bCs/>
          <w:color w:val="FF0000"/>
          <w:sz w:val="26"/>
          <w:szCs w:val="26"/>
          <w:lang w:val="ro-RO"/>
        </w:rPr>
      </w:pPr>
    </w:p>
    <w:p w14:paraId="621CEF36" w14:textId="77777777" w:rsidR="00B415BB" w:rsidRPr="00E45A93" w:rsidRDefault="00B415BB" w:rsidP="00E45A93">
      <w:pPr>
        <w:tabs>
          <w:tab w:val="left" w:pos="2175"/>
        </w:tabs>
        <w:spacing w:line="360" w:lineRule="auto"/>
        <w:jc w:val="center"/>
        <w:rPr>
          <w:b/>
          <w:bCs/>
          <w:color w:val="FF0000"/>
          <w:sz w:val="26"/>
          <w:szCs w:val="26"/>
          <w:lang w:val="ro-RO"/>
        </w:rPr>
      </w:pPr>
    </w:p>
    <w:p w14:paraId="0B11E19B" w14:textId="77777777" w:rsidR="00B415BB" w:rsidRPr="00E45A93" w:rsidRDefault="00B415BB" w:rsidP="00E45A93">
      <w:pPr>
        <w:tabs>
          <w:tab w:val="left" w:pos="2175"/>
        </w:tabs>
        <w:spacing w:line="360" w:lineRule="auto"/>
        <w:jc w:val="center"/>
        <w:rPr>
          <w:b/>
          <w:bCs/>
          <w:sz w:val="26"/>
          <w:szCs w:val="26"/>
          <w:lang w:val="ro-RO"/>
        </w:rPr>
      </w:pPr>
    </w:p>
    <w:p w14:paraId="4808BBDE" w14:textId="77777777" w:rsidR="00E95A59" w:rsidRDefault="007B588F" w:rsidP="00E45A93">
      <w:pPr>
        <w:tabs>
          <w:tab w:val="left" w:pos="2175"/>
        </w:tabs>
        <w:spacing w:after="120" w:line="276" w:lineRule="auto"/>
        <w:ind w:left="2694" w:hanging="2694"/>
        <w:rPr>
          <w:b/>
          <w:bCs/>
          <w:sz w:val="26"/>
          <w:szCs w:val="26"/>
          <w:lang w:val="ro-RO"/>
        </w:rPr>
      </w:pPr>
      <w:r w:rsidRPr="00E45A93">
        <w:rPr>
          <w:b/>
          <w:bCs/>
          <w:sz w:val="26"/>
          <w:szCs w:val="26"/>
          <w:lang w:val="ro-RO"/>
        </w:rPr>
        <w:t xml:space="preserve">Codul </w:t>
      </w:r>
      <w:r w:rsidR="00AD4E3A">
        <w:rPr>
          <w:b/>
          <w:bCs/>
          <w:sz w:val="26"/>
          <w:szCs w:val="26"/>
          <w:lang w:val="ro-RO"/>
        </w:rPr>
        <w:t>disciplinei</w:t>
      </w:r>
      <w:r w:rsidR="008D2E51" w:rsidRPr="00E45A93">
        <w:rPr>
          <w:b/>
          <w:bCs/>
          <w:sz w:val="26"/>
          <w:szCs w:val="26"/>
          <w:lang w:val="ro-RO"/>
        </w:rPr>
        <w:t>:</w:t>
      </w:r>
      <w:r w:rsidR="0065477C" w:rsidRPr="00E45A93">
        <w:rPr>
          <w:b/>
          <w:bCs/>
          <w:sz w:val="26"/>
          <w:szCs w:val="26"/>
          <w:lang w:val="ro-RO"/>
        </w:rPr>
        <w:tab/>
      </w:r>
      <w:r w:rsidR="00E95A59" w:rsidRPr="00635C04">
        <w:rPr>
          <w:b/>
          <w:bCs/>
          <w:sz w:val="28"/>
          <w:szCs w:val="28"/>
          <w:lang w:val="ro-RO"/>
        </w:rPr>
        <w:t>S.1</w:t>
      </w:r>
      <w:r w:rsidR="00041C88">
        <w:rPr>
          <w:b/>
          <w:bCs/>
          <w:sz w:val="28"/>
          <w:szCs w:val="28"/>
          <w:lang w:val="ro-RO"/>
        </w:rPr>
        <w:t>2</w:t>
      </w:r>
      <w:r w:rsidR="00E95A59" w:rsidRPr="00635C04">
        <w:rPr>
          <w:b/>
          <w:bCs/>
          <w:sz w:val="28"/>
          <w:szCs w:val="28"/>
          <w:lang w:val="ro-RO"/>
        </w:rPr>
        <w:t>.O.</w:t>
      </w:r>
      <w:r w:rsidR="009E298F">
        <w:rPr>
          <w:b/>
          <w:bCs/>
          <w:sz w:val="28"/>
          <w:szCs w:val="28"/>
          <w:lang w:val="ro-RO"/>
        </w:rPr>
        <w:t>90</w:t>
      </w:r>
    </w:p>
    <w:p w14:paraId="121C1535" w14:textId="77777777" w:rsidR="009C6F5D" w:rsidRPr="00E45A93" w:rsidRDefault="00754C59" w:rsidP="00E45A93">
      <w:pPr>
        <w:tabs>
          <w:tab w:val="left" w:pos="2175"/>
        </w:tabs>
        <w:spacing w:after="120" w:line="276" w:lineRule="auto"/>
        <w:ind w:left="2694" w:hanging="2694"/>
        <w:rPr>
          <w:b/>
          <w:bCs/>
          <w:color w:val="FF0000"/>
          <w:sz w:val="26"/>
          <w:szCs w:val="26"/>
          <w:lang w:val="ro-RO"/>
        </w:rPr>
      </w:pPr>
      <w:r w:rsidRPr="00E45A93">
        <w:rPr>
          <w:b/>
          <w:sz w:val="26"/>
          <w:szCs w:val="26"/>
          <w:lang w:val="ro-RO"/>
        </w:rPr>
        <w:t>D</w:t>
      </w:r>
      <w:r w:rsidR="00551291" w:rsidRPr="00E45A93">
        <w:rPr>
          <w:b/>
          <w:sz w:val="26"/>
          <w:szCs w:val="26"/>
          <w:lang w:val="ro-RO"/>
        </w:rPr>
        <w:t>urata de studii</w:t>
      </w:r>
      <w:r w:rsidR="00777F3D" w:rsidRPr="00E45A93">
        <w:rPr>
          <w:b/>
          <w:sz w:val="26"/>
          <w:szCs w:val="26"/>
          <w:lang w:val="ro-RO"/>
        </w:rPr>
        <w:t>:</w:t>
      </w:r>
      <w:r w:rsidR="00C7482E">
        <w:rPr>
          <w:b/>
          <w:sz w:val="26"/>
          <w:szCs w:val="26"/>
          <w:lang w:val="ro-RO"/>
        </w:rPr>
        <w:t xml:space="preserve"> </w:t>
      </w:r>
      <w:r w:rsidR="00E95A59">
        <w:rPr>
          <w:b/>
          <w:sz w:val="26"/>
          <w:szCs w:val="26"/>
          <w:lang w:val="ro-RO"/>
        </w:rPr>
        <w:t>70 zile (210 ore didactice)</w:t>
      </w:r>
      <w:r w:rsidR="0065477C" w:rsidRPr="00E45A93">
        <w:rPr>
          <w:b/>
          <w:sz w:val="26"/>
          <w:szCs w:val="26"/>
          <w:lang w:val="ro-RO"/>
        </w:rPr>
        <w:t xml:space="preserve"> </w:t>
      </w:r>
    </w:p>
    <w:p w14:paraId="5A6658C3" w14:textId="77777777" w:rsidR="00D8469F" w:rsidRPr="00E45A93" w:rsidRDefault="00D8469F" w:rsidP="00E45A93">
      <w:pPr>
        <w:spacing w:line="360" w:lineRule="auto"/>
        <w:jc w:val="center"/>
        <w:rPr>
          <w:b/>
          <w:bCs/>
          <w:sz w:val="26"/>
          <w:szCs w:val="26"/>
          <w:lang w:val="ro-RO"/>
        </w:rPr>
      </w:pPr>
    </w:p>
    <w:p w14:paraId="037F43C2" w14:textId="77777777" w:rsidR="00272BEF" w:rsidRPr="00E45A93" w:rsidRDefault="00272BEF" w:rsidP="00E8586D">
      <w:pPr>
        <w:spacing w:line="360" w:lineRule="auto"/>
        <w:rPr>
          <w:b/>
          <w:bCs/>
          <w:sz w:val="26"/>
          <w:szCs w:val="26"/>
          <w:lang w:val="ro-RO"/>
        </w:rPr>
      </w:pPr>
    </w:p>
    <w:p w14:paraId="44572917" w14:textId="77777777" w:rsidR="00A25789" w:rsidRPr="00E45A93" w:rsidRDefault="00777F3D" w:rsidP="007E6125">
      <w:pPr>
        <w:spacing w:line="360" w:lineRule="auto"/>
        <w:jc w:val="center"/>
        <w:rPr>
          <w:b/>
          <w:bCs/>
          <w:caps/>
          <w:sz w:val="26"/>
          <w:szCs w:val="26"/>
          <w:lang w:val="ro-RO"/>
        </w:rPr>
      </w:pPr>
      <w:r w:rsidRPr="00E45A93">
        <w:rPr>
          <w:b/>
          <w:bCs/>
          <w:sz w:val="26"/>
          <w:szCs w:val="26"/>
          <w:lang w:val="ro-RO"/>
        </w:rPr>
        <w:t>C</w:t>
      </w:r>
      <w:r w:rsidR="009402D6" w:rsidRPr="00E45A93">
        <w:rPr>
          <w:b/>
          <w:bCs/>
          <w:sz w:val="26"/>
          <w:szCs w:val="26"/>
          <w:lang w:val="ro-RO"/>
        </w:rPr>
        <w:t>hi</w:t>
      </w:r>
      <w:r w:rsidR="00272BEF" w:rsidRPr="00E45A93">
        <w:rPr>
          <w:b/>
          <w:bCs/>
          <w:sz w:val="26"/>
          <w:szCs w:val="26"/>
          <w:lang w:val="ro-RO"/>
        </w:rPr>
        <w:t>ș</w:t>
      </w:r>
      <w:r w:rsidR="009402D6" w:rsidRPr="00E45A93">
        <w:rPr>
          <w:b/>
          <w:bCs/>
          <w:sz w:val="26"/>
          <w:szCs w:val="26"/>
          <w:lang w:val="ro-RO"/>
        </w:rPr>
        <w:t>inău</w:t>
      </w:r>
      <w:r w:rsidR="00E95A59">
        <w:rPr>
          <w:b/>
          <w:bCs/>
          <w:sz w:val="26"/>
          <w:szCs w:val="26"/>
          <w:lang w:val="ro-RO"/>
        </w:rPr>
        <w:t xml:space="preserve"> </w:t>
      </w:r>
      <w:r w:rsidR="007B588F" w:rsidRPr="00E45A93">
        <w:rPr>
          <w:b/>
          <w:bCs/>
          <w:caps/>
          <w:sz w:val="26"/>
          <w:szCs w:val="26"/>
          <w:lang w:val="ro-RO"/>
        </w:rPr>
        <w:t>20</w:t>
      </w:r>
      <w:r w:rsidR="009E298F">
        <w:rPr>
          <w:b/>
          <w:bCs/>
          <w:caps/>
          <w:sz w:val="26"/>
          <w:szCs w:val="26"/>
          <w:lang w:val="ro-RO"/>
        </w:rPr>
        <w:t>22</w:t>
      </w:r>
    </w:p>
    <w:p w14:paraId="5AE41C70" w14:textId="77777777" w:rsidR="00272BEF" w:rsidRPr="00E45A93" w:rsidRDefault="00272BEF" w:rsidP="00E45A93">
      <w:pPr>
        <w:spacing w:line="480" w:lineRule="auto"/>
        <w:rPr>
          <w:b/>
          <w:bCs/>
          <w:sz w:val="26"/>
          <w:szCs w:val="26"/>
          <w:lang w:val="ro-MD"/>
        </w:rPr>
      </w:pPr>
    </w:p>
    <w:p w14:paraId="06DBEA04" w14:textId="77777777" w:rsidR="00272BEF" w:rsidRPr="00E45A93" w:rsidRDefault="00272BEF" w:rsidP="00E45A93">
      <w:pPr>
        <w:spacing w:line="276" w:lineRule="auto"/>
        <w:jc w:val="center"/>
        <w:rPr>
          <w:b/>
          <w:bCs/>
          <w:sz w:val="28"/>
          <w:szCs w:val="28"/>
          <w:lang w:val="ro-RO"/>
        </w:rPr>
      </w:pPr>
    </w:p>
    <w:p w14:paraId="309FCD47" w14:textId="77777777" w:rsidR="00005EE5" w:rsidRDefault="00005EE5" w:rsidP="00005EE5">
      <w:pPr>
        <w:spacing w:line="276" w:lineRule="auto"/>
        <w:jc w:val="center"/>
        <w:rPr>
          <w:b/>
          <w:bCs/>
          <w:sz w:val="28"/>
          <w:szCs w:val="28"/>
          <w:lang w:val="ro-RO"/>
        </w:rPr>
      </w:pPr>
    </w:p>
    <w:p w14:paraId="7D92E88B" w14:textId="77777777" w:rsidR="00005EE5" w:rsidRDefault="00005EE5" w:rsidP="00005EE5">
      <w:pPr>
        <w:spacing w:line="276" w:lineRule="auto"/>
        <w:jc w:val="center"/>
        <w:rPr>
          <w:b/>
          <w:bCs/>
          <w:sz w:val="28"/>
          <w:szCs w:val="28"/>
          <w:lang w:val="ro-RO"/>
        </w:rPr>
      </w:pPr>
    </w:p>
    <w:p w14:paraId="07F00ED7" w14:textId="77777777" w:rsidR="00005EE5" w:rsidRPr="00E45A93" w:rsidRDefault="00005EE5" w:rsidP="00005EE5">
      <w:pPr>
        <w:spacing w:line="276" w:lineRule="auto"/>
        <w:jc w:val="center"/>
        <w:rPr>
          <w:b/>
          <w:bCs/>
          <w:sz w:val="28"/>
          <w:szCs w:val="28"/>
          <w:lang w:val="ro-RO"/>
        </w:rPr>
      </w:pPr>
    </w:p>
    <w:p w14:paraId="1F7608C7" w14:textId="77777777" w:rsidR="00005EE5" w:rsidRPr="00E45A93" w:rsidRDefault="00005EE5" w:rsidP="00005EE5">
      <w:pPr>
        <w:rPr>
          <w:bCs/>
          <w:sz w:val="28"/>
          <w:szCs w:val="28"/>
          <w:lang w:val="ro-RO"/>
        </w:rPr>
      </w:pPr>
    </w:p>
    <w:p w14:paraId="0E3B7664" w14:textId="77777777" w:rsidR="00005EE5" w:rsidRPr="00E45A93" w:rsidRDefault="00005EE5" w:rsidP="00005EE5">
      <w:pPr>
        <w:spacing w:line="276" w:lineRule="auto"/>
        <w:jc w:val="center"/>
        <w:rPr>
          <w:b/>
          <w:bCs/>
          <w:sz w:val="26"/>
          <w:szCs w:val="26"/>
          <w:lang w:val="ro-MD"/>
        </w:rPr>
      </w:pPr>
      <w:r w:rsidRPr="00E45A93">
        <w:rPr>
          <w:b/>
          <w:bCs/>
          <w:sz w:val="26"/>
          <w:szCs w:val="26"/>
          <w:lang w:val="ro-MD"/>
        </w:rPr>
        <w:t>Programul a fost discutat și aprobat la:</w:t>
      </w:r>
    </w:p>
    <w:p w14:paraId="1A39815E" w14:textId="77777777" w:rsidR="00005EE5" w:rsidRPr="00E45A93" w:rsidRDefault="00005EE5" w:rsidP="00005EE5">
      <w:pPr>
        <w:rPr>
          <w:bCs/>
          <w:sz w:val="28"/>
          <w:szCs w:val="28"/>
          <w:lang w:val="ro-RO"/>
        </w:rPr>
      </w:pPr>
    </w:p>
    <w:p w14:paraId="2B24BEFA" w14:textId="77777777" w:rsidR="00005EE5" w:rsidRPr="00E45A93" w:rsidRDefault="00005EE5" w:rsidP="00005EE5">
      <w:pPr>
        <w:rPr>
          <w:bCs/>
          <w:sz w:val="28"/>
          <w:szCs w:val="28"/>
          <w:lang w:val="ro-RO"/>
        </w:rPr>
      </w:pPr>
      <w:r w:rsidRPr="00E45A93">
        <w:rPr>
          <w:bCs/>
          <w:sz w:val="28"/>
          <w:szCs w:val="28"/>
          <w:lang w:val="ro-RO"/>
        </w:rPr>
        <w:t>ședinț</w:t>
      </w:r>
      <w:r>
        <w:rPr>
          <w:bCs/>
          <w:sz w:val="28"/>
          <w:szCs w:val="28"/>
          <w:lang w:val="ro-RO"/>
        </w:rPr>
        <w:t>a Catedrei de Boli infecțioase</w:t>
      </w:r>
    </w:p>
    <w:p w14:paraId="3BBF4FC4" w14:textId="77777777" w:rsidR="00005EE5" w:rsidRDefault="00005EE5" w:rsidP="00005EE5">
      <w:pPr>
        <w:rPr>
          <w:bCs/>
          <w:sz w:val="28"/>
          <w:szCs w:val="28"/>
          <w:lang w:val="ro-RO"/>
        </w:rPr>
      </w:pPr>
      <w:r>
        <w:rPr>
          <w:bCs/>
          <w:sz w:val="28"/>
          <w:szCs w:val="28"/>
          <w:lang w:val="ro-RO"/>
        </w:rPr>
        <w:t>din 17.01.2022,  proces verbal nr. 7</w:t>
      </w:r>
    </w:p>
    <w:p w14:paraId="3563EEF7" w14:textId="77777777" w:rsidR="00005EE5" w:rsidRPr="00E45A93" w:rsidRDefault="00005EE5" w:rsidP="00005EE5">
      <w:pPr>
        <w:rPr>
          <w:bCs/>
          <w:sz w:val="28"/>
          <w:szCs w:val="28"/>
          <w:lang w:val="ro-RO"/>
        </w:rPr>
      </w:pPr>
      <w:r w:rsidRPr="00E45A93">
        <w:rPr>
          <w:bCs/>
          <w:sz w:val="28"/>
          <w:szCs w:val="28"/>
          <w:lang w:val="ro-RO"/>
        </w:rPr>
        <w:t xml:space="preserve">Șef catedră, </w:t>
      </w:r>
      <w:r>
        <w:rPr>
          <w:bCs/>
          <w:sz w:val="28"/>
          <w:szCs w:val="28"/>
          <w:lang w:val="ro-RO"/>
        </w:rPr>
        <w:t>dr. hab.șt. med./conf. univ.,</w:t>
      </w:r>
      <w:r w:rsidRPr="00E45A93">
        <w:rPr>
          <w:bCs/>
          <w:sz w:val="28"/>
          <w:szCs w:val="28"/>
          <w:lang w:val="ro-RO"/>
        </w:rPr>
        <w:tab/>
      </w:r>
      <w:r>
        <w:rPr>
          <w:bCs/>
          <w:sz w:val="28"/>
          <w:szCs w:val="28"/>
          <w:lang w:val="ro-RO"/>
        </w:rPr>
        <w:t xml:space="preserve">                              Plăcintă Gheorghe</w:t>
      </w:r>
      <w:r>
        <w:rPr>
          <w:bCs/>
          <w:sz w:val="28"/>
          <w:szCs w:val="28"/>
          <w:lang w:val="ro-RO"/>
        </w:rPr>
        <w:tab/>
      </w:r>
    </w:p>
    <w:p w14:paraId="55D34EA0" w14:textId="77777777" w:rsidR="00005EE5" w:rsidRPr="00E45A93" w:rsidRDefault="00005EE5" w:rsidP="00005EE5">
      <w:pPr>
        <w:rPr>
          <w:b/>
          <w:i/>
          <w:sz w:val="28"/>
          <w:szCs w:val="28"/>
          <w:lang w:val="ro-RO"/>
        </w:rPr>
      </w:pPr>
    </w:p>
    <w:p w14:paraId="267C2240" w14:textId="77777777" w:rsidR="00005EE5" w:rsidRDefault="00005EE5" w:rsidP="00005EE5">
      <w:pPr>
        <w:spacing w:line="480" w:lineRule="auto"/>
        <w:rPr>
          <w:b/>
          <w:bCs/>
          <w:sz w:val="28"/>
          <w:szCs w:val="28"/>
          <w:lang w:val="ro-RO"/>
        </w:rPr>
      </w:pPr>
    </w:p>
    <w:p w14:paraId="033AA7BA" w14:textId="77777777" w:rsidR="00005EE5" w:rsidRDefault="00005EE5" w:rsidP="00005EE5">
      <w:pPr>
        <w:spacing w:line="480" w:lineRule="auto"/>
        <w:rPr>
          <w:b/>
          <w:bCs/>
          <w:sz w:val="28"/>
          <w:szCs w:val="28"/>
          <w:lang w:val="ro-RO"/>
        </w:rPr>
      </w:pPr>
    </w:p>
    <w:p w14:paraId="7C414011" w14:textId="77777777" w:rsidR="00005EE5" w:rsidRPr="0055497F" w:rsidRDefault="00005EE5" w:rsidP="00005EE5">
      <w:pPr>
        <w:spacing w:line="480" w:lineRule="auto"/>
        <w:rPr>
          <w:b/>
          <w:bCs/>
          <w:sz w:val="28"/>
          <w:szCs w:val="28"/>
          <w:lang w:val="ro-MD"/>
        </w:rPr>
      </w:pPr>
    </w:p>
    <w:p w14:paraId="6E43C08A" w14:textId="77777777" w:rsidR="00005EE5" w:rsidRPr="00E45A93" w:rsidRDefault="00005EE5" w:rsidP="00005EE5">
      <w:pPr>
        <w:spacing w:line="480" w:lineRule="auto"/>
        <w:rPr>
          <w:b/>
          <w:bCs/>
          <w:sz w:val="28"/>
          <w:szCs w:val="28"/>
          <w:lang w:val="ro-RO"/>
        </w:rPr>
      </w:pPr>
      <w:r w:rsidRPr="00E45A93">
        <w:rPr>
          <w:b/>
          <w:bCs/>
          <w:sz w:val="28"/>
          <w:szCs w:val="28"/>
          <w:lang w:val="ro-RO"/>
        </w:rPr>
        <w:t>Programul</w:t>
      </w:r>
      <w:r>
        <w:rPr>
          <w:b/>
          <w:bCs/>
          <w:sz w:val="28"/>
          <w:szCs w:val="28"/>
          <w:lang w:val="ro-RO"/>
        </w:rPr>
        <w:t xml:space="preserve"> </w:t>
      </w:r>
      <w:r w:rsidRPr="00E45A93">
        <w:rPr>
          <w:b/>
          <w:bCs/>
          <w:sz w:val="28"/>
          <w:szCs w:val="28"/>
          <w:lang w:val="ro-RO"/>
        </w:rPr>
        <w:t>a fost elaborat de colectivul de autori:</w:t>
      </w:r>
    </w:p>
    <w:p w14:paraId="383E6259" w14:textId="77777777" w:rsidR="00005EE5" w:rsidRDefault="00005EE5" w:rsidP="00005EE5">
      <w:pPr>
        <w:ind w:left="720"/>
        <w:rPr>
          <w:lang w:val="en-US"/>
        </w:rPr>
      </w:pPr>
    </w:p>
    <w:p w14:paraId="4C4FBFAE" w14:textId="77777777" w:rsidR="00005EE5" w:rsidRPr="00E60C0B" w:rsidRDefault="00005EE5" w:rsidP="005D7617">
      <w:pPr>
        <w:numPr>
          <w:ilvl w:val="0"/>
          <w:numId w:val="41"/>
        </w:numPr>
        <w:ind w:hanging="295"/>
        <w:rPr>
          <w:sz w:val="28"/>
          <w:szCs w:val="28"/>
          <w:lang w:val="en-US"/>
        </w:rPr>
      </w:pPr>
      <w:r w:rsidRPr="00E60C0B">
        <w:rPr>
          <w:sz w:val="28"/>
          <w:szCs w:val="28"/>
          <w:lang w:val="en-US"/>
        </w:rPr>
        <w:t>Gheorghe Plăcintă dr.hab.şt.med., conferenţiar universitar</w:t>
      </w:r>
    </w:p>
    <w:p w14:paraId="2A795DC3" w14:textId="77777777" w:rsidR="00005EE5" w:rsidRPr="00E60C0B" w:rsidRDefault="00005EE5" w:rsidP="005D7617">
      <w:pPr>
        <w:numPr>
          <w:ilvl w:val="0"/>
          <w:numId w:val="41"/>
        </w:numPr>
        <w:ind w:hanging="295"/>
        <w:rPr>
          <w:sz w:val="28"/>
          <w:szCs w:val="28"/>
          <w:lang w:val="en-US"/>
        </w:rPr>
      </w:pPr>
      <w:r w:rsidRPr="00E60C0B">
        <w:rPr>
          <w:sz w:val="28"/>
          <w:szCs w:val="28"/>
          <w:lang w:val="en-US"/>
        </w:rPr>
        <w:t>Tatiana Alexeev, dr.şt.med., conferenţiar universitar</w:t>
      </w:r>
    </w:p>
    <w:p w14:paraId="0D0EDCBB" w14:textId="77777777" w:rsidR="00005EE5" w:rsidRPr="00E60C0B" w:rsidRDefault="00005EE5" w:rsidP="005D7617">
      <w:pPr>
        <w:numPr>
          <w:ilvl w:val="0"/>
          <w:numId w:val="41"/>
        </w:numPr>
        <w:ind w:hanging="295"/>
        <w:rPr>
          <w:sz w:val="28"/>
          <w:szCs w:val="28"/>
          <w:lang w:val="en-US"/>
        </w:rPr>
      </w:pPr>
      <w:r w:rsidRPr="00E60C0B">
        <w:rPr>
          <w:sz w:val="28"/>
          <w:szCs w:val="28"/>
          <w:lang w:val="en-US"/>
        </w:rPr>
        <w:t>Ludmila Serbenco, dr.şt.med., conferenţiar universitar</w:t>
      </w:r>
    </w:p>
    <w:p w14:paraId="0E36B213" w14:textId="77777777" w:rsidR="00005EE5" w:rsidRPr="00E60C0B" w:rsidRDefault="00005EE5" w:rsidP="005D7617">
      <w:pPr>
        <w:numPr>
          <w:ilvl w:val="0"/>
          <w:numId w:val="41"/>
        </w:numPr>
        <w:ind w:hanging="295"/>
        <w:rPr>
          <w:sz w:val="28"/>
          <w:szCs w:val="28"/>
          <w:lang w:val="en-US"/>
        </w:rPr>
      </w:pPr>
      <w:r w:rsidRPr="00E60C0B">
        <w:rPr>
          <w:sz w:val="28"/>
          <w:szCs w:val="28"/>
          <w:lang w:val="en-US"/>
        </w:rPr>
        <w:t>Ludmila Bîrca, dr.şt.med., conferenţiar universitar</w:t>
      </w:r>
    </w:p>
    <w:p w14:paraId="635A48F5" w14:textId="77777777" w:rsidR="00005EE5" w:rsidRPr="00E60C0B" w:rsidRDefault="00005EE5" w:rsidP="005D7617">
      <w:pPr>
        <w:numPr>
          <w:ilvl w:val="0"/>
          <w:numId w:val="41"/>
        </w:numPr>
        <w:ind w:hanging="295"/>
        <w:rPr>
          <w:sz w:val="28"/>
          <w:szCs w:val="28"/>
          <w:lang w:val="en-US"/>
        </w:rPr>
      </w:pPr>
      <w:r w:rsidRPr="00E60C0B">
        <w:rPr>
          <w:sz w:val="28"/>
          <w:szCs w:val="28"/>
          <w:lang w:val="en-US"/>
        </w:rPr>
        <w:t>Tatiana Juravliov, asistent universitar</w:t>
      </w:r>
    </w:p>
    <w:p w14:paraId="13A9D5E0" w14:textId="77777777" w:rsidR="00272BEF" w:rsidRPr="009E298F" w:rsidRDefault="00B74338" w:rsidP="001F13FB">
      <w:pPr>
        <w:pStyle w:val="af6"/>
        <w:pageBreakBefore/>
        <w:widowControl w:val="0"/>
        <w:numPr>
          <w:ilvl w:val="0"/>
          <w:numId w:val="4"/>
        </w:numPr>
        <w:spacing w:before="240" w:after="120" w:line="276" w:lineRule="auto"/>
        <w:ind w:left="426" w:hanging="426"/>
        <w:rPr>
          <w:b/>
          <w:caps/>
          <w:sz w:val="28"/>
          <w:szCs w:val="28"/>
          <w:lang w:val="ro-RO"/>
        </w:rPr>
      </w:pPr>
      <w:r w:rsidRPr="009E298F">
        <w:rPr>
          <w:b/>
          <w:caps/>
          <w:sz w:val="28"/>
          <w:szCs w:val="28"/>
          <w:lang w:val="ro-RO"/>
        </w:rPr>
        <w:lastRenderedPageBreak/>
        <w:t xml:space="preserve">Scopul </w:t>
      </w:r>
      <w:r w:rsidR="001F5F31" w:rsidRPr="009E298F">
        <w:rPr>
          <w:b/>
          <w:caps/>
          <w:sz w:val="28"/>
          <w:szCs w:val="28"/>
          <w:lang w:val="ro-RO"/>
        </w:rPr>
        <w:t>specialității</w:t>
      </w:r>
    </w:p>
    <w:p w14:paraId="757EBC1A" w14:textId="49D0B262" w:rsidR="00457C65" w:rsidRDefault="00457B6C" w:rsidP="00440A89">
      <w:pPr>
        <w:ind w:left="142" w:firstLine="425"/>
        <w:jc w:val="both"/>
        <w:rPr>
          <w:lang w:val="en-US"/>
        </w:rPr>
      </w:pPr>
      <w:r w:rsidRPr="00457C65">
        <w:rPr>
          <w:lang w:val="en-US"/>
        </w:rPr>
        <w:t>În instruirea rezidenţilor pediatri la disciplina Boli infecţioase la copii scopul de bază este de a sistematiza şi aprofunda cunoştinţele de specialitate în condiţii de maximă apropiere a procesului de studiu la activitatea ulterioară în calitate de medic pediatru.</w:t>
      </w:r>
    </w:p>
    <w:p w14:paraId="1A032776" w14:textId="391688C0" w:rsidR="00457C65" w:rsidRDefault="00457B6C" w:rsidP="00440A89">
      <w:pPr>
        <w:ind w:left="142" w:firstLine="425"/>
        <w:jc w:val="both"/>
        <w:rPr>
          <w:lang w:val="en-US"/>
        </w:rPr>
      </w:pPr>
      <w:r w:rsidRPr="00457C65">
        <w:rPr>
          <w:lang w:val="en-US"/>
        </w:rPr>
        <w:t>Majoritatea rezidenţilor pediatri au absolvit deobicei facultatea Medicină şi bolile infecţioase la copii le-au studiat într-un termen scurt și foarte superficial. Ei, care în activitatea sa ulterioară vor stabili diagnosticul bolilor infecţioase la copii, vor acorda asistenţa de urgenţa, vor realiza terapia intensivă, vor activa în focare epidemice trebuie să cunoască particularităţile clinice şi de evoluţie a bolilor infecţioase la copii de diferite vârste, patogenia lo</w:t>
      </w:r>
      <w:r w:rsidR="008B3E37" w:rsidRPr="00457C65">
        <w:rPr>
          <w:lang w:val="en-US"/>
        </w:rPr>
        <w:t>r, tratamentul, consecinţele</w:t>
      </w:r>
      <w:r w:rsidR="00457C65" w:rsidRPr="00457C65">
        <w:rPr>
          <w:lang w:val="en-US"/>
        </w:rPr>
        <w:t>.</w:t>
      </w:r>
    </w:p>
    <w:p w14:paraId="060D90A5" w14:textId="185BC628" w:rsidR="00966C9D" w:rsidRPr="00457C65" w:rsidRDefault="00457C65" w:rsidP="00440A89">
      <w:pPr>
        <w:ind w:left="142" w:firstLine="425"/>
        <w:jc w:val="both"/>
        <w:rPr>
          <w:lang w:val="en-US"/>
        </w:rPr>
      </w:pPr>
      <w:r w:rsidRPr="00457C65">
        <w:rPr>
          <w:lang w:val="en-US"/>
        </w:rPr>
        <w:t>Vi</w:t>
      </w:r>
      <w:r w:rsidR="008B3E37" w:rsidRPr="00457C65">
        <w:rPr>
          <w:lang w:val="en-US"/>
        </w:rPr>
        <w:t>itorii medici</w:t>
      </w:r>
      <w:r w:rsidR="00966C9D" w:rsidRPr="00457C65">
        <w:rPr>
          <w:lang w:val="ro-RO"/>
        </w:rPr>
        <w:t xml:space="preserve"> pediatri,</w:t>
      </w:r>
      <w:r w:rsidR="008B3E37" w:rsidRPr="00457C65">
        <w:rPr>
          <w:lang w:val="ro-RO"/>
        </w:rPr>
        <w:t xml:space="preserve"> au necesitatea</w:t>
      </w:r>
      <w:r w:rsidR="00966C9D" w:rsidRPr="00457C65">
        <w:rPr>
          <w:lang w:val="ro-RO"/>
        </w:rPr>
        <w:t xml:space="preserve"> pentru studierea aprofundată și dezvoltarea competențelor, abilităților practice în domeniul bolilor infecțioase la copii.</w:t>
      </w:r>
    </w:p>
    <w:p w14:paraId="5172B4F3" w14:textId="112C1D9A" w:rsidR="00966C9D" w:rsidRPr="00457C65" w:rsidRDefault="00966C9D" w:rsidP="00440A89">
      <w:pPr>
        <w:ind w:left="142" w:firstLine="425"/>
        <w:jc w:val="both"/>
        <w:rPr>
          <w:lang w:val="ro-RO"/>
        </w:rPr>
      </w:pPr>
      <w:r w:rsidRPr="00457C65">
        <w:rPr>
          <w:lang w:val="ro-RO"/>
        </w:rPr>
        <w:t>Maladiile infecţioase ocupă un loc important în patologia copilului, ponderea lor depăşind 70% din adresările la medicii de familie şi medicii pediatri. Printre cauzele mortalităţii infantile (copii 0-5 ani) înalte, în Republica Moldova ponderea bolilor infecţioase constituie 5,1%. Dacă se va lua în consideraţie şi patologia organelor respiratorii în mare parte de etiologie virală sau/şi bacteriană, acest procent va  creşte considerabil.</w:t>
      </w:r>
    </w:p>
    <w:p w14:paraId="3894B228" w14:textId="6478688C" w:rsidR="00966C9D" w:rsidRPr="00457C65" w:rsidRDefault="00966C9D" w:rsidP="00440A89">
      <w:pPr>
        <w:ind w:left="142" w:firstLine="425"/>
        <w:jc w:val="both"/>
        <w:rPr>
          <w:lang w:val="ro-RO"/>
        </w:rPr>
      </w:pPr>
      <w:r w:rsidRPr="00457C65">
        <w:rPr>
          <w:lang w:val="ro-RO"/>
        </w:rPr>
        <w:t>Patologia infecţioasă la sugar şi copilul mic reprezintă o problemă majoră: infecţiile gastrointestinale, inclusiv formele septice, dismicrobismul intestinal, infecţiile mixte (polietiologice) şi asociate, infecţiile respiratorii frecvent cu complicaţii, apariţia noilor entităţi nazologice, tusea convu</w:t>
      </w:r>
      <w:r w:rsidR="008B3E37" w:rsidRPr="00457C65">
        <w:rPr>
          <w:lang w:val="ro-RO"/>
        </w:rPr>
        <w:t>lsivă, hepatite virale</w:t>
      </w:r>
      <w:r w:rsidRPr="00457C65">
        <w:rPr>
          <w:lang w:val="ro-RO"/>
        </w:rPr>
        <w:t>, infecţia cu HIV, infecţia herpetică</w:t>
      </w:r>
      <w:r w:rsidR="00457C65" w:rsidRPr="00457C65">
        <w:rPr>
          <w:lang w:val="ro-RO"/>
        </w:rPr>
        <w:t>, infecția SARS-COV 2</w:t>
      </w:r>
      <w:r w:rsidRPr="00457C65">
        <w:rPr>
          <w:lang w:val="ro-RO"/>
        </w:rPr>
        <w:t xml:space="preserve"> etc.</w:t>
      </w:r>
    </w:p>
    <w:p w14:paraId="3B83873E" w14:textId="7F84FB44" w:rsidR="00966C9D" w:rsidRPr="00457C65" w:rsidRDefault="00966C9D" w:rsidP="00440A89">
      <w:pPr>
        <w:ind w:left="142" w:firstLine="425"/>
        <w:jc w:val="both"/>
        <w:rPr>
          <w:lang w:val="ro-RO"/>
        </w:rPr>
      </w:pPr>
      <w:r w:rsidRPr="00457C65">
        <w:rPr>
          <w:lang w:val="ro-RO"/>
        </w:rPr>
        <w:t>În ultimele decenii se constată modificări în evoluţia maladiilor infecţioase în special la preşcolari şi şcolari, adolescenţi prin frecvenţa formelor clinice atipice, fruste, latente ce creează dificultăţi în diagnostic.</w:t>
      </w:r>
    </w:p>
    <w:p w14:paraId="3FE81FC7" w14:textId="7A4FA743" w:rsidR="00966C9D" w:rsidRPr="00457C65" w:rsidRDefault="00966C9D" w:rsidP="00440A89">
      <w:pPr>
        <w:ind w:left="142" w:firstLine="425"/>
        <w:jc w:val="both"/>
        <w:rPr>
          <w:lang w:val="ro-RO"/>
        </w:rPr>
      </w:pPr>
      <w:r w:rsidRPr="00457C65">
        <w:rPr>
          <w:lang w:val="ro-RO"/>
        </w:rPr>
        <w:t>Apariţia metodelor de diagnostic noi în bolile infecţioase</w:t>
      </w:r>
      <w:r w:rsidR="00A36E77" w:rsidRPr="00457C65">
        <w:rPr>
          <w:lang w:val="ro-RO"/>
        </w:rPr>
        <w:t xml:space="preserve"> la copii</w:t>
      </w:r>
      <w:r w:rsidRPr="00457C65">
        <w:rPr>
          <w:lang w:val="ro-RO"/>
        </w:rPr>
        <w:t>, implementarea lor în practica medicală, necesită cunoştinţe vaste.</w:t>
      </w:r>
    </w:p>
    <w:p w14:paraId="4717EF5B" w14:textId="4B30834C" w:rsidR="00457C65" w:rsidRDefault="00966C9D" w:rsidP="00440A89">
      <w:pPr>
        <w:ind w:left="142" w:firstLine="425"/>
        <w:jc w:val="both"/>
        <w:rPr>
          <w:lang w:val="ro-RO"/>
        </w:rPr>
      </w:pPr>
      <w:r w:rsidRPr="00457C65">
        <w:rPr>
          <w:lang w:val="ro-RO"/>
        </w:rPr>
        <w:t>Aprofundarea și consolidarea cunoștințelor teoretice și practice în domeniul maladiilor infecțioase/contagioase la copii, prin stabilirea diagnosticului precoce, investigații și tratament conform protocoalelor clinice naționale și interaționale.</w:t>
      </w:r>
    </w:p>
    <w:p w14:paraId="7C465CA2" w14:textId="5CD09E76" w:rsidR="00457C65" w:rsidRDefault="00966C9D" w:rsidP="00440A89">
      <w:pPr>
        <w:ind w:left="142" w:firstLine="425"/>
        <w:jc w:val="both"/>
        <w:rPr>
          <w:lang w:val="ro-RO"/>
        </w:rPr>
      </w:pPr>
      <w:r w:rsidRPr="00457C65">
        <w:rPr>
          <w:lang w:val="ro-RO"/>
        </w:rPr>
        <w:t>Tinând cont că majoritatea bolilor infecțioase sunt urgențe medicale e necesar de specificat criteriile de spitalizare, izolare și tratament urgent la etapa prespitalicească. Identificarea riscului de a contracta o boală infecţioasă.</w:t>
      </w:r>
    </w:p>
    <w:p w14:paraId="325CA63E" w14:textId="2AF872E0" w:rsidR="008B3E37" w:rsidRPr="00457C65" w:rsidRDefault="008B3E37" w:rsidP="00440A89">
      <w:pPr>
        <w:ind w:left="142" w:firstLine="425"/>
        <w:jc w:val="both"/>
        <w:rPr>
          <w:lang w:val="en-US"/>
        </w:rPr>
      </w:pPr>
      <w:r w:rsidRPr="00457C65">
        <w:rPr>
          <w:lang w:val="en-US"/>
        </w:rPr>
        <w:t>Aceste cunoştinţe rezidentul pediatru le va acumula pe parcursul studiului</w:t>
      </w:r>
      <w:r w:rsidRPr="00457C65">
        <w:rPr>
          <w:lang w:val="ro-RO"/>
        </w:rPr>
        <w:t xml:space="preserve"> la disciplina Boli infecțioase la copii,</w:t>
      </w:r>
      <w:r w:rsidRPr="00457C65">
        <w:rPr>
          <w:lang w:val="en-US"/>
        </w:rPr>
        <w:t xml:space="preserve"> în clinica de Boli contagioase la copii.</w:t>
      </w:r>
    </w:p>
    <w:p w14:paraId="46701833" w14:textId="77777777" w:rsidR="00457B6C" w:rsidRPr="00457C65" w:rsidRDefault="00457B6C" w:rsidP="00E8586D">
      <w:pPr>
        <w:widowControl w:val="0"/>
        <w:jc w:val="both"/>
        <w:rPr>
          <w:lang w:val="en-US"/>
        </w:rPr>
      </w:pPr>
    </w:p>
    <w:p w14:paraId="555D4307" w14:textId="77777777" w:rsidR="00272BEF" w:rsidRPr="00457C65" w:rsidRDefault="00B74338" w:rsidP="00457C65">
      <w:pPr>
        <w:pStyle w:val="af6"/>
        <w:widowControl w:val="0"/>
        <w:numPr>
          <w:ilvl w:val="0"/>
          <w:numId w:val="4"/>
        </w:numPr>
        <w:spacing w:before="240" w:after="120" w:line="276" w:lineRule="auto"/>
        <w:ind w:left="426" w:hanging="425"/>
        <w:jc w:val="both"/>
        <w:rPr>
          <w:b/>
          <w:caps/>
          <w:lang w:val="ro-RO"/>
        </w:rPr>
      </w:pPr>
      <w:r w:rsidRPr="009E298F">
        <w:rPr>
          <w:b/>
          <w:caps/>
          <w:lang w:val="ro-RO"/>
        </w:rPr>
        <w:t>Obiectivele d</w:t>
      </w:r>
      <w:r w:rsidR="00DA5E55" w:rsidRPr="009E298F">
        <w:rPr>
          <w:b/>
          <w:caps/>
          <w:lang w:val="ro-RO"/>
        </w:rPr>
        <w:t xml:space="preserve">e formare în cadrul </w:t>
      </w:r>
      <w:r w:rsidR="001F5F31" w:rsidRPr="009E298F">
        <w:rPr>
          <w:b/>
          <w:caps/>
          <w:lang w:val="ro-RO"/>
        </w:rPr>
        <w:t>specialității</w:t>
      </w:r>
      <w:r w:rsidRPr="00457C65">
        <w:rPr>
          <w:b/>
          <w:caps/>
          <w:lang w:val="ro-RO"/>
        </w:rPr>
        <w:t>:</w:t>
      </w:r>
    </w:p>
    <w:p w14:paraId="75E14FF6" w14:textId="77777777" w:rsidR="0044443F" w:rsidRPr="00457C65" w:rsidRDefault="0044443F" w:rsidP="00457C65">
      <w:pPr>
        <w:widowControl w:val="0"/>
        <w:ind w:firstLine="567"/>
        <w:jc w:val="both"/>
        <w:rPr>
          <w:lang w:val="ro-RO"/>
        </w:rPr>
      </w:pPr>
      <w:r w:rsidRPr="00457C65">
        <w:rPr>
          <w:lang w:val="ro-RO"/>
        </w:rPr>
        <w:t>Enumerarea obiectivelor</w:t>
      </w:r>
    </w:p>
    <w:p w14:paraId="5FC58A33" w14:textId="77777777" w:rsidR="00FE3EF3" w:rsidRPr="005E558C" w:rsidRDefault="00FE3EF3" w:rsidP="00457C65">
      <w:pPr>
        <w:widowControl w:val="0"/>
        <w:spacing w:before="120" w:line="276" w:lineRule="auto"/>
        <w:ind w:firstLine="284"/>
        <w:jc w:val="both"/>
        <w:rPr>
          <w:b/>
          <w:bCs/>
          <w:i/>
          <w:u w:val="single"/>
          <w:lang w:val="ro-RO"/>
        </w:rPr>
      </w:pPr>
      <w:r w:rsidRPr="005E558C">
        <w:rPr>
          <w:b/>
          <w:bCs/>
          <w:i/>
          <w:u w:val="single"/>
          <w:lang w:val="ro-RO"/>
        </w:rPr>
        <w:t>La nivel de cunoa</w:t>
      </w:r>
      <w:r w:rsidR="00272BEF" w:rsidRPr="005E558C">
        <w:rPr>
          <w:b/>
          <w:bCs/>
          <w:i/>
          <w:u w:val="single"/>
          <w:lang w:val="ro-RO"/>
        </w:rPr>
        <w:t>ș</w:t>
      </w:r>
      <w:r w:rsidRPr="005E558C">
        <w:rPr>
          <w:b/>
          <w:bCs/>
          <w:i/>
          <w:u w:val="single"/>
          <w:lang w:val="ro-RO"/>
        </w:rPr>
        <w:t xml:space="preserve">tere </w:t>
      </w:r>
      <w:r w:rsidR="00272BEF" w:rsidRPr="005E558C">
        <w:rPr>
          <w:b/>
          <w:bCs/>
          <w:i/>
          <w:u w:val="single"/>
          <w:lang w:val="ro-RO"/>
        </w:rPr>
        <w:t>ș</w:t>
      </w:r>
      <w:r w:rsidRPr="005E558C">
        <w:rPr>
          <w:b/>
          <w:bCs/>
          <w:i/>
          <w:u w:val="single"/>
          <w:lang w:val="ro-RO"/>
        </w:rPr>
        <w:t>i în</w:t>
      </w:r>
      <w:r w:rsidR="00272BEF" w:rsidRPr="005E558C">
        <w:rPr>
          <w:b/>
          <w:bCs/>
          <w:i/>
          <w:u w:val="single"/>
          <w:lang w:val="ro-RO"/>
        </w:rPr>
        <w:t>ț</w:t>
      </w:r>
      <w:r w:rsidRPr="005E558C">
        <w:rPr>
          <w:b/>
          <w:bCs/>
          <w:i/>
          <w:u w:val="single"/>
          <w:lang w:val="ro-RO"/>
        </w:rPr>
        <w:t>elegere</w:t>
      </w:r>
      <w:r w:rsidR="004563D0" w:rsidRPr="005E558C">
        <w:rPr>
          <w:b/>
          <w:bCs/>
          <w:i/>
          <w:u w:val="single"/>
          <w:lang w:val="ro-RO"/>
        </w:rPr>
        <w:t>:</w:t>
      </w:r>
    </w:p>
    <w:p w14:paraId="3853ADDB" w14:textId="77777777" w:rsidR="00614A8B" w:rsidRPr="00457C65" w:rsidRDefault="00614A8B" w:rsidP="00457C65">
      <w:pPr>
        <w:pStyle w:val="af6"/>
        <w:numPr>
          <w:ilvl w:val="0"/>
          <w:numId w:val="7"/>
        </w:numPr>
        <w:contextualSpacing/>
        <w:jc w:val="both"/>
        <w:rPr>
          <w:lang w:val="ro-RO"/>
        </w:rPr>
      </w:pPr>
      <w:r w:rsidRPr="00457C65">
        <w:rPr>
          <w:lang w:val="ro-RO"/>
        </w:rPr>
        <w:t>să cunoască managementul pacientului cu boli infecțioase;</w:t>
      </w:r>
    </w:p>
    <w:p w14:paraId="7D41708A" w14:textId="63E0D6A6" w:rsidR="00614A8B" w:rsidRPr="00457C65" w:rsidRDefault="00614A8B" w:rsidP="00457C65">
      <w:pPr>
        <w:numPr>
          <w:ilvl w:val="0"/>
          <w:numId w:val="7"/>
        </w:numPr>
        <w:jc w:val="both"/>
        <w:rPr>
          <w:lang w:val="ro-RO"/>
        </w:rPr>
      </w:pPr>
      <w:r w:rsidRPr="00457C65">
        <w:rPr>
          <w:lang w:val="ro-RO"/>
        </w:rPr>
        <w:t>să cunoască reperele diagnostice şi principiile tratamentului celor mai frecvente boli infecţioase la copii;</w:t>
      </w:r>
    </w:p>
    <w:p w14:paraId="528750FF" w14:textId="77777777" w:rsidR="00614A8B" w:rsidRPr="00457C65" w:rsidRDefault="00614A8B" w:rsidP="00457C65">
      <w:pPr>
        <w:numPr>
          <w:ilvl w:val="0"/>
          <w:numId w:val="7"/>
        </w:numPr>
        <w:jc w:val="both"/>
        <w:rPr>
          <w:lang w:val="ro-RO"/>
        </w:rPr>
      </w:pPr>
      <w:r w:rsidRPr="00457C65">
        <w:rPr>
          <w:lang w:val="ro-RO"/>
        </w:rPr>
        <w:t>să înţeleagă importanţa studierii bolilor infecţioase la copii, in principal în condiţiile unei circulaţii intense a populaţiei şi modificărilor climatice parvenite;</w:t>
      </w:r>
    </w:p>
    <w:p w14:paraId="2C3B3203" w14:textId="2B75DE60" w:rsidR="00614A8B" w:rsidRPr="00457C65" w:rsidRDefault="00614A8B" w:rsidP="00457C65">
      <w:pPr>
        <w:numPr>
          <w:ilvl w:val="0"/>
          <w:numId w:val="7"/>
        </w:numPr>
        <w:jc w:val="both"/>
        <w:rPr>
          <w:lang w:val="ro-RO"/>
        </w:rPr>
      </w:pPr>
      <w:r w:rsidRPr="00457C65">
        <w:rPr>
          <w:lang w:val="ro-RO"/>
        </w:rPr>
        <w:t>să cunoască manifestările clinice a formelor tipice și atipice, clasificarea, particularităţile examenului clinic, metodele de diagnostic etiologic și paraclinic de investigaţii;</w:t>
      </w:r>
    </w:p>
    <w:p w14:paraId="75FA5BBA" w14:textId="77777777" w:rsidR="00614A8B" w:rsidRPr="00457C65" w:rsidRDefault="00614A8B" w:rsidP="00457C65">
      <w:pPr>
        <w:numPr>
          <w:ilvl w:val="0"/>
          <w:numId w:val="7"/>
        </w:numPr>
        <w:jc w:val="both"/>
        <w:rPr>
          <w:lang w:val="ro-RO"/>
        </w:rPr>
      </w:pPr>
      <w:r w:rsidRPr="00457C65">
        <w:rPr>
          <w:lang w:val="ro-RO"/>
        </w:rPr>
        <w:t>diagnosticul precoce, stările premorbide, criteriile de diagnostic, formularea diagnosticului, diagnosticul diferenţial;</w:t>
      </w:r>
    </w:p>
    <w:p w14:paraId="209DE915" w14:textId="77777777" w:rsidR="00614A8B" w:rsidRPr="00457C65" w:rsidRDefault="00614A8B" w:rsidP="00457C65">
      <w:pPr>
        <w:numPr>
          <w:ilvl w:val="0"/>
          <w:numId w:val="7"/>
        </w:numPr>
        <w:jc w:val="both"/>
        <w:rPr>
          <w:lang w:val="ro-RO"/>
        </w:rPr>
      </w:pPr>
      <w:r w:rsidRPr="00457C65">
        <w:rPr>
          <w:lang w:val="ro-RO"/>
        </w:rPr>
        <w:lastRenderedPageBreak/>
        <w:t>evoluţia, complicaţiile, prognosticul maladiilor infecțioase la copii;</w:t>
      </w:r>
    </w:p>
    <w:p w14:paraId="65037D81" w14:textId="77777777" w:rsidR="00614A8B" w:rsidRPr="00457C65" w:rsidRDefault="00614A8B" w:rsidP="00457C65">
      <w:pPr>
        <w:numPr>
          <w:ilvl w:val="0"/>
          <w:numId w:val="7"/>
        </w:numPr>
        <w:jc w:val="both"/>
        <w:rPr>
          <w:lang w:val="ro-RO"/>
        </w:rPr>
      </w:pPr>
      <w:r w:rsidRPr="00457C65">
        <w:rPr>
          <w:lang w:val="ro-RO"/>
        </w:rPr>
        <w:t>tratamentul medicamentos principii generale, indicaţii şi contraindicaţii, complicaţiile tratamentului conform vârstei pacientului;</w:t>
      </w:r>
    </w:p>
    <w:p w14:paraId="51F2A484" w14:textId="77777777" w:rsidR="00614A8B" w:rsidRPr="00457C65" w:rsidRDefault="00614A8B" w:rsidP="00457C65">
      <w:pPr>
        <w:numPr>
          <w:ilvl w:val="0"/>
          <w:numId w:val="7"/>
        </w:numPr>
        <w:jc w:val="both"/>
        <w:rPr>
          <w:lang w:val="ro-RO"/>
        </w:rPr>
      </w:pPr>
      <w:r w:rsidRPr="00457C65">
        <w:rPr>
          <w:lang w:val="ro-RO"/>
        </w:rPr>
        <w:t>criteriile de spitalizare a pacieţilor cu boli infecţioase;</w:t>
      </w:r>
    </w:p>
    <w:p w14:paraId="649E2FF2" w14:textId="77777777" w:rsidR="00614A8B" w:rsidRPr="00457C65" w:rsidRDefault="00614A8B" w:rsidP="00457C65">
      <w:pPr>
        <w:numPr>
          <w:ilvl w:val="0"/>
          <w:numId w:val="7"/>
        </w:numPr>
        <w:jc w:val="both"/>
        <w:rPr>
          <w:lang w:val="ro-RO"/>
        </w:rPr>
      </w:pPr>
      <w:r w:rsidRPr="00457C65">
        <w:rPr>
          <w:lang w:val="ro-RO"/>
        </w:rPr>
        <w:t>algoritmul de diagnostic şi de tratament în eventualele stări de urgenţă;</w:t>
      </w:r>
    </w:p>
    <w:p w14:paraId="23A24882" w14:textId="77777777" w:rsidR="00614A8B" w:rsidRPr="00457C65" w:rsidRDefault="00614A8B" w:rsidP="00457C65">
      <w:pPr>
        <w:numPr>
          <w:ilvl w:val="0"/>
          <w:numId w:val="7"/>
        </w:numPr>
        <w:jc w:val="both"/>
        <w:rPr>
          <w:lang w:val="ro-RO"/>
        </w:rPr>
      </w:pPr>
      <w:r w:rsidRPr="00457C65">
        <w:rPr>
          <w:lang w:val="ro-RO"/>
        </w:rPr>
        <w:t>diagnosticul şi tratamentul în condiţii de ambulator şi la domiciliu ale pacie</w:t>
      </w:r>
      <w:r w:rsidR="00842E85" w:rsidRPr="00457C65">
        <w:rPr>
          <w:lang w:val="ro-RO"/>
        </w:rPr>
        <w:t>n</w:t>
      </w:r>
      <w:r w:rsidRPr="00457C65">
        <w:rPr>
          <w:lang w:val="ro-RO"/>
        </w:rPr>
        <w:t>ţilor;</w:t>
      </w:r>
    </w:p>
    <w:p w14:paraId="23C464CA" w14:textId="77777777" w:rsidR="00614A8B" w:rsidRPr="00457C65" w:rsidRDefault="00614A8B" w:rsidP="00457C65">
      <w:pPr>
        <w:numPr>
          <w:ilvl w:val="0"/>
          <w:numId w:val="7"/>
        </w:numPr>
        <w:jc w:val="both"/>
        <w:rPr>
          <w:lang w:val="ro-RO"/>
        </w:rPr>
      </w:pPr>
      <w:r w:rsidRPr="00457C65">
        <w:rPr>
          <w:lang w:val="ro-RO"/>
        </w:rPr>
        <w:t>de a cunoaște asisten</w:t>
      </w:r>
      <w:r w:rsidR="00842E85" w:rsidRPr="00457C65">
        <w:rPr>
          <w:lang w:val="ro-RO"/>
        </w:rPr>
        <w:t>ț</w:t>
      </w:r>
      <w:r w:rsidRPr="00457C65">
        <w:rPr>
          <w:lang w:val="ro-RO"/>
        </w:rPr>
        <w:t>a medicală</w:t>
      </w:r>
      <w:r w:rsidR="00842E85" w:rsidRPr="00457C65">
        <w:rPr>
          <w:lang w:val="ro-RO"/>
        </w:rPr>
        <w:t xml:space="preserve"> urgentă</w:t>
      </w:r>
      <w:r w:rsidRPr="00457C65">
        <w:rPr>
          <w:lang w:val="ro-RO"/>
        </w:rPr>
        <w:t xml:space="preserve"> a pacientului cu boli infecțioase la etapa prespitalicească;</w:t>
      </w:r>
    </w:p>
    <w:p w14:paraId="405B70C0" w14:textId="77777777" w:rsidR="00614A8B" w:rsidRPr="00457C65" w:rsidRDefault="00614A8B" w:rsidP="00457C65">
      <w:pPr>
        <w:numPr>
          <w:ilvl w:val="0"/>
          <w:numId w:val="7"/>
        </w:numPr>
        <w:jc w:val="both"/>
        <w:rPr>
          <w:lang w:val="ro-RO"/>
        </w:rPr>
      </w:pPr>
      <w:r w:rsidRPr="00457C65">
        <w:rPr>
          <w:lang w:val="ro-RO"/>
        </w:rPr>
        <w:t>profilaxia primară specifică şi nespecifică a bolilor infecţioase, prevenirea cronicizării afecţiunilor acute, recuperarea, supravegherea medicală în CBI şi dispensarizarea pacieţilor;</w:t>
      </w:r>
    </w:p>
    <w:p w14:paraId="0F0147A6" w14:textId="43978CF9" w:rsidR="00614A8B" w:rsidRPr="00457C65" w:rsidRDefault="00614A8B" w:rsidP="00457C65">
      <w:pPr>
        <w:numPr>
          <w:ilvl w:val="0"/>
          <w:numId w:val="7"/>
        </w:numPr>
        <w:jc w:val="both"/>
        <w:rPr>
          <w:lang w:val="ro-RO"/>
        </w:rPr>
      </w:pPr>
      <w:r w:rsidRPr="00457C65">
        <w:rPr>
          <w:lang w:val="ro-RO"/>
        </w:rPr>
        <w:t>să fie la curent cu programele naționale de supraveghere a maladiilor infecțioase</w:t>
      </w:r>
      <w:r w:rsidR="00842E85" w:rsidRPr="00457C65">
        <w:rPr>
          <w:lang w:val="ro-RO"/>
        </w:rPr>
        <w:t xml:space="preserve"> la copii</w:t>
      </w:r>
      <w:r w:rsidRPr="00457C65">
        <w:rPr>
          <w:lang w:val="ro-RO"/>
        </w:rPr>
        <w:t xml:space="preserve"> (hepatite virale, poliomielita, rujeola, imunizare etc.);</w:t>
      </w:r>
    </w:p>
    <w:p w14:paraId="3F26733C" w14:textId="77777777" w:rsidR="00614A8B" w:rsidRPr="00457C65" w:rsidRDefault="00614A8B" w:rsidP="00457C65">
      <w:pPr>
        <w:numPr>
          <w:ilvl w:val="0"/>
          <w:numId w:val="7"/>
        </w:numPr>
        <w:jc w:val="both"/>
        <w:rPr>
          <w:lang w:val="ro-RO"/>
        </w:rPr>
      </w:pPr>
      <w:r w:rsidRPr="00457C65">
        <w:rPr>
          <w:lang w:val="ro-RO"/>
        </w:rPr>
        <w:t>să posede definiții standard de caz de boală infecțioasă pentru sistemul de supraveghere epidemiologică;</w:t>
      </w:r>
    </w:p>
    <w:p w14:paraId="411FAD06" w14:textId="58873087" w:rsidR="00614A8B" w:rsidRPr="00457C65" w:rsidRDefault="00614A8B" w:rsidP="00457C65">
      <w:pPr>
        <w:numPr>
          <w:ilvl w:val="0"/>
          <w:numId w:val="7"/>
        </w:numPr>
        <w:jc w:val="both"/>
        <w:rPr>
          <w:lang w:val="ro-RO"/>
        </w:rPr>
      </w:pPr>
      <w:r w:rsidRPr="00457C65">
        <w:rPr>
          <w:lang w:val="ro-RO"/>
        </w:rPr>
        <w:t>să identifice riscul de a contracta o boală infecţioasă</w:t>
      </w:r>
      <w:r w:rsidR="000B204F">
        <w:rPr>
          <w:lang w:val="ro-RO"/>
        </w:rPr>
        <w:t>.</w:t>
      </w:r>
    </w:p>
    <w:p w14:paraId="773D8C0E" w14:textId="77777777" w:rsidR="00FE3EF3" w:rsidRPr="005E558C" w:rsidRDefault="00FE3EF3" w:rsidP="00457C65">
      <w:pPr>
        <w:widowControl w:val="0"/>
        <w:spacing w:before="120" w:line="276" w:lineRule="auto"/>
        <w:ind w:firstLine="284"/>
        <w:jc w:val="both"/>
        <w:rPr>
          <w:b/>
          <w:bCs/>
          <w:i/>
          <w:u w:val="single"/>
          <w:lang w:val="ro-RO"/>
        </w:rPr>
      </w:pPr>
      <w:r w:rsidRPr="005E558C">
        <w:rPr>
          <w:b/>
          <w:bCs/>
          <w:i/>
          <w:u w:val="single"/>
          <w:lang w:val="ro-RO"/>
        </w:rPr>
        <w:t>La nivel de aplicare</w:t>
      </w:r>
    </w:p>
    <w:p w14:paraId="0F32DCDD" w14:textId="25F65312" w:rsidR="00842E85" w:rsidRPr="00457C65" w:rsidRDefault="00842E85" w:rsidP="00457C65">
      <w:pPr>
        <w:numPr>
          <w:ilvl w:val="0"/>
          <w:numId w:val="9"/>
        </w:numPr>
        <w:jc w:val="both"/>
        <w:rPr>
          <w:lang w:val="en-US"/>
        </w:rPr>
      </w:pPr>
      <w:r w:rsidRPr="00457C65">
        <w:rPr>
          <w:lang w:val="ro-RO"/>
        </w:rPr>
        <w:t>s</w:t>
      </w:r>
      <w:r w:rsidRPr="00457C65">
        <w:rPr>
          <w:lang w:val="en-US"/>
        </w:rPr>
        <w:t>tudierea particularităţilor clinice a bolilor infecţioase la copii conform vârstei, la copii vaccinaţi, la nou-născuţi şi copii în primele luni ale vieţii;</w:t>
      </w:r>
    </w:p>
    <w:p w14:paraId="2D4FD3CB" w14:textId="66FD7ECC" w:rsidR="00842E85" w:rsidRPr="00457C65" w:rsidRDefault="00842E85" w:rsidP="00457C65">
      <w:pPr>
        <w:numPr>
          <w:ilvl w:val="0"/>
          <w:numId w:val="9"/>
        </w:numPr>
        <w:jc w:val="both"/>
        <w:rPr>
          <w:lang w:val="en-US"/>
        </w:rPr>
      </w:pPr>
      <w:r w:rsidRPr="00457C65">
        <w:rPr>
          <w:lang w:val="en-US"/>
        </w:rPr>
        <w:t>stabilirea diagnosticului în formele clinice tipice şi atipice ale bolilor infecţioase în diferite stadii de boală, în special diagnosticului precoce;</w:t>
      </w:r>
    </w:p>
    <w:p w14:paraId="6A7CCD7D" w14:textId="4FE1FF57" w:rsidR="00842E85" w:rsidRPr="00457C65" w:rsidRDefault="00842E85" w:rsidP="00457C65">
      <w:pPr>
        <w:numPr>
          <w:ilvl w:val="0"/>
          <w:numId w:val="9"/>
        </w:numPr>
        <w:jc w:val="both"/>
        <w:rPr>
          <w:lang w:val="en-US"/>
        </w:rPr>
      </w:pPr>
      <w:r w:rsidRPr="00457C65">
        <w:rPr>
          <w:lang w:val="en-US"/>
        </w:rPr>
        <w:t>stabilirea aprofundată a patogeniei şi morfo-patogeniei bolilor infecţioase la copii, la fel şi a complicaţiilor lor;</w:t>
      </w:r>
    </w:p>
    <w:p w14:paraId="50E41DD5" w14:textId="63F69581" w:rsidR="00842E85" w:rsidRPr="00457C65" w:rsidRDefault="00842E85" w:rsidP="00457C65">
      <w:pPr>
        <w:numPr>
          <w:ilvl w:val="0"/>
          <w:numId w:val="9"/>
        </w:numPr>
        <w:jc w:val="both"/>
        <w:rPr>
          <w:lang w:val="en-US"/>
        </w:rPr>
      </w:pPr>
      <w:r w:rsidRPr="00457C65">
        <w:rPr>
          <w:lang w:val="en-US"/>
        </w:rPr>
        <w:t>diferenţierea bolilor infecţioase la copii în diferite stadii a bolii şi vârste, formelor tipice şi atipice, la vaccinaţi şi nevaccinaţi;</w:t>
      </w:r>
    </w:p>
    <w:p w14:paraId="5A596405" w14:textId="74BDAAB8" w:rsidR="00842E85" w:rsidRPr="00457C65" w:rsidRDefault="00842E85" w:rsidP="00457C65">
      <w:pPr>
        <w:numPr>
          <w:ilvl w:val="0"/>
          <w:numId w:val="9"/>
        </w:numPr>
        <w:jc w:val="both"/>
        <w:rPr>
          <w:lang w:val="en-US"/>
        </w:rPr>
      </w:pPr>
      <w:r w:rsidRPr="00457C65">
        <w:rPr>
          <w:lang w:val="en-US"/>
        </w:rPr>
        <w:t xml:space="preserve">de </w:t>
      </w:r>
      <w:proofErr w:type="gramStart"/>
      <w:r w:rsidRPr="00457C65">
        <w:rPr>
          <w:lang w:val="en-US"/>
        </w:rPr>
        <w:t>a</w:t>
      </w:r>
      <w:proofErr w:type="gramEnd"/>
      <w:r w:rsidRPr="00457C65">
        <w:rPr>
          <w:lang w:val="en-US"/>
        </w:rPr>
        <w:t xml:space="preserve"> indica şi efectua tratamentul copiilor bolnavi cu forme tipice şi atipice a bolii, complicaţii, cu infecţii şi boli neinfecţioase associate;</w:t>
      </w:r>
    </w:p>
    <w:p w14:paraId="325F0662" w14:textId="0041CAC5" w:rsidR="00842E85" w:rsidRPr="00457C65" w:rsidRDefault="00842E85" w:rsidP="00457C65">
      <w:pPr>
        <w:numPr>
          <w:ilvl w:val="0"/>
          <w:numId w:val="9"/>
        </w:numPr>
        <w:jc w:val="both"/>
        <w:rPr>
          <w:lang w:val="en-US"/>
        </w:rPr>
      </w:pPr>
      <w:r w:rsidRPr="00457C65">
        <w:rPr>
          <w:lang w:val="en-US"/>
        </w:rPr>
        <w:t xml:space="preserve">de </w:t>
      </w:r>
      <w:proofErr w:type="gramStart"/>
      <w:r w:rsidRPr="00457C65">
        <w:rPr>
          <w:lang w:val="en-US"/>
        </w:rPr>
        <w:t>a</w:t>
      </w:r>
      <w:proofErr w:type="gramEnd"/>
      <w:r w:rsidRPr="00457C65">
        <w:rPr>
          <w:lang w:val="en-US"/>
        </w:rPr>
        <w:t xml:space="preserve"> </w:t>
      </w:r>
      <w:proofErr w:type="gramStart"/>
      <w:r w:rsidRPr="00457C65">
        <w:rPr>
          <w:lang w:val="en-US"/>
        </w:rPr>
        <w:t>acorda  terapia</w:t>
      </w:r>
      <w:proofErr w:type="gramEnd"/>
      <w:r w:rsidRPr="00457C65">
        <w:rPr>
          <w:lang w:val="en-US"/>
        </w:rPr>
        <w:t xml:space="preserve"> de urgenţă, de a cunoaşte terapia intensivă a bolilor infecţioase la copii de vârstă diferită;</w:t>
      </w:r>
    </w:p>
    <w:p w14:paraId="0284AD08" w14:textId="08157D14" w:rsidR="00842E85" w:rsidRPr="00457C65" w:rsidRDefault="00842E85" w:rsidP="00457C65">
      <w:pPr>
        <w:numPr>
          <w:ilvl w:val="0"/>
          <w:numId w:val="9"/>
        </w:numPr>
        <w:jc w:val="both"/>
        <w:rPr>
          <w:lang w:val="en-US"/>
        </w:rPr>
      </w:pPr>
      <w:r w:rsidRPr="00457C65">
        <w:rPr>
          <w:lang w:val="en-US"/>
        </w:rPr>
        <w:t>studierea particularităţilor epidemiologice a bolilor infecţioase la copii la etapa actuală, organizarea măsurilor antiepidemice în focare (la domiciliu, colectivitate la copii, policlinică, şcoală);</w:t>
      </w:r>
    </w:p>
    <w:p w14:paraId="36EEADB3" w14:textId="3A640BDC" w:rsidR="00842E85" w:rsidRPr="00457C65" w:rsidRDefault="00842E85" w:rsidP="00457C65">
      <w:pPr>
        <w:numPr>
          <w:ilvl w:val="0"/>
          <w:numId w:val="9"/>
        </w:numPr>
        <w:jc w:val="both"/>
        <w:rPr>
          <w:lang w:val="en-US"/>
        </w:rPr>
      </w:pPr>
      <w:r w:rsidRPr="00457C65">
        <w:rPr>
          <w:lang w:val="en-US"/>
        </w:rPr>
        <w:t>de a cunoaşte indicaţiile de spitalizare a copiilor cu boli infecţioase, termenul de izolare a lor, supravegherea convalescenţilor;</w:t>
      </w:r>
    </w:p>
    <w:p w14:paraId="7D8A82CB" w14:textId="609CF3EC" w:rsidR="00842E85" w:rsidRPr="00457C65" w:rsidRDefault="00842E85" w:rsidP="00457C65">
      <w:pPr>
        <w:numPr>
          <w:ilvl w:val="0"/>
          <w:numId w:val="9"/>
        </w:numPr>
        <w:jc w:val="both"/>
        <w:rPr>
          <w:lang w:val="en-US"/>
        </w:rPr>
      </w:pPr>
      <w:r w:rsidRPr="00457C65">
        <w:rPr>
          <w:lang w:val="en-US"/>
        </w:rPr>
        <w:t>studierea metodelor de profilaxie a bolilor infecţioase intraspitaliceşti, regimul antiepidemic în spitalul de boli nfecțioase, repartizarea bolnavilor în secţie etc</w:t>
      </w:r>
      <w:r w:rsidR="000B204F">
        <w:rPr>
          <w:lang w:val="en-US"/>
        </w:rPr>
        <w:t>.</w:t>
      </w:r>
      <w:r w:rsidRPr="00457C65">
        <w:rPr>
          <w:lang w:val="en-US"/>
        </w:rPr>
        <w:t>;</w:t>
      </w:r>
    </w:p>
    <w:p w14:paraId="45C8A3A0" w14:textId="2CB77076" w:rsidR="00842E85" w:rsidRPr="00457C65" w:rsidRDefault="00842E85" w:rsidP="00457C65">
      <w:pPr>
        <w:numPr>
          <w:ilvl w:val="0"/>
          <w:numId w:val="9"/>
        </w:numPr>
        <w:jc w:val="both"/>
        <w:rPr>
          <w:lang w:val="en-US"/>
        </w:rPr>
      </w:pPr>
      <w:r w:rsidRPr="00457C65">
        <w:rPr>
          <w:lang w:val="en-US"/>
        </w:rPr>
        <w:t>de a cunoaşte calendarul naţional de imunizare indicaţiile şi contraindicaţiile la vaccinare, evenimentele adverse postimunizare şi tratamentul lor;</w:t>
      </w:r>
    </w:p>
    <w:p w14:paraId="3D3A10F5" w14:textId="146232F1" w:rsidR="00842E85" w:rsidRPr="00457C65" w:rsidRDefault="00842E85" w:rsidP="00457C65">
      <w:pPr>
        <w:numPr>
          <w:ilvl w:val="0"/>
          <w:numId w:val="9"/>
        </w:numPr>
        <w:jc w:val="both"/>
        <w:rPr>
          <w:lang w:val="en-US"/>
        </w:rPr>
      </w:pPr>
      <w:r w:rsidRPr="00457C65">
        <w:rPr>
          <w:lang w:val="en-US"/>
        </w:rPr>
        <w:t xml:space="preserve">de a studia literatura da </w:t>
      </w:r>
      <w:r w:rsidR="002950E9" w:rsidRPr="00457C65">
        <w:rPr>
          <w:lang w:val="en-US"/>
        </w:rPr>
        <w:t>specialitate, protocoalele clinice naționale și internaționale, etc.;</w:t>
      </w:r>
    </w:p>
    <w:p w14:paraId="77A96D0E" w14:textId="09D5C194" w:rsidR="00842E85" w:rsidRPr="009E298F" w:rsidRDefault="00842E85" w:rsidP="009E298F">
      <w:pPr>
        <w:numPr>
          <w:ilvl w:val="0"/>
          <w:numId w:val="9"/>
        </w:numPr>
        <w:jc w:val="both"/>
        <w:rPr>
          <w:lang w:val="en-US"/>
        </w:rPr>
      </w:pPr>
      <w:r w:rsidRPr="00457C65">
        <w:rPr>
          <w:lang w:val="en-US"/>
        </w:rPr>
        <w:t>realizarea unor manopere la copii (puncţia lombară, spălătura gastrică şi a.).</w:t>
      </w:r>
    </w:p>
    <w:p w14:paraId="39C99B10" w14:textId="77777777" w:rsidR="00FE3EF3" w:rsidRPr="005E558C" w:rsidRDefault="00FE3EF3" w:rsidP="00457C65">
      <w:pPr>
        <w:widowControl w:val="0"/>
        <w:spacing w:before="120" w:line="276" w:lineRule="auto"/>
        <w:ind w:firstLine="284"/>
        <w:jc w:val="both"/>
        <w:rPr>
          <w:b/>
          <w:bCs/>
          <w:i/>
          <w:u w:val="single"/>
          <w:lang w:val="ro-RO"/>
        </w:rPr>
      </w:pPr>
      <w:r w:rsidRPr="005E558C">
        <w:rPr>
          <w:b/>
          <w:bCs/>
          <w:i/>
          <w:u w:val="single"/>
          <w:lang w:val="ro-RO"/>
        </w:rPr>
        <w:t>La nivel de integrare</w:t>
      </w:r>
    </w:p>
    <w:p w14:paraId="064E7AB9" w14:textId="1F29C637" w:rsidR="002950E9" w:rsidRPr="00457C65" w:rsidRDefault="002950E9" w:rsidP="00457C65">
      <w:pPr>
        <w:numPr>
          <w:ilvl w:val="0"/>
          <w:numId w:val="10"/>
        </w:numPr>
        <w:ind w:left="426" w:hanging="141"/>
        <w:jc w:val="both"/>
        <w:rPr>
          <w:lang w:val="ro-RO"/>
        </w:rPr>
      </w:pPr>
      <w:r w:rsidRPr="00457C65">
        <w:rPr>
          <w:lang w:val="ro-RO"/>
        </w:rPr>
        <w:t>să aprecieze importanţa studierii disciplinei Boli infecţioase la copii;</w:t>
      </w:r>
    </w:p>
    <w:p w14:paraId="0BC6D0BE" w14:textId="77777777" w:rsidR="002950E9" w:rsidRPr="00457C65" w:rsidRDefault="002950E9" w:rsidP="00457C65">
      <w:pPr>
        <w:numPr>
          <w:ilvl w:val="0"/>
          <w:numId w:val="10"/>
        </w:numPr>
        <w:ind w:left="426" w:hanging="141"/>
        <w:jc w:val="both"/>
        <w:rPr>
          <w:lang w:val="ro-RO"/>
        </w:rPr>
      </w:pPr>
      <w:r w:rsidRPr="00457C65">
        <w:rPr>
          <w:lang w:val="ro-RO"/>
        </w:rPr>
        <w:t>să abordeze creativ problemele medicinii clinice;</w:t>
      </w:r>
    </w:p>
    <w:p w14:paraId="6542D214" w14:textId="77777777" w:rsidR="002950E9" w:rsidRPr="00457C65" w:rsidRDefault="002950E9" w:rsidP="00457C65">
      <w:pPr>
        <w:numPr>
          <w:ilvl w:val="0"/>
          <w:numId w:val="10"/>
        </w:numPr>
        <w:ind w:left="426" w:hanging="141"/>
        <w:jc w:val="both"/>
        <w:rPr>
          <w:lang w:val="ro-RO"/>
        </w:rPr>
      </w:pPr>
      <w:r w:rsidRPr="00457C65">
        <w:rPr>
          <w:lang w:val="ro-RO"/>
        </w:rPr>
        <w:t>să deducă interrelaţii între disciplina Boli infecţioase la copii şi alte discipline clinice;</w:t>
      </w:r>
    </w:p>
    <w:p w14:paraId="4F8226ED" w14:textId="77777777" w:rsidR="002950E9" w:rsidRPr="00457C65" w:rsidRDefault="002950E9" w:rsidP="00457C65">
      <w:pPr>
        <w:numPr>
          <w:ilvl w:val="0"/>
          <w:numId w:val="10"/>
        </w:numPr>
        <w:ind w:left="426" w:hanging="141"/>
        <w:jc w:val="both"/>
        <w:rPr>
          <w:lang w:val="ro-RO"/>
        </w:rPr>
      </w:pPr>
      <w:r w:rsidRPr="00457C65">
        <w:rPr>
          <w:lang w:val="ro-RO"/>
        </w:rPr>
        <w:t>să posede abilităţi de implementare şi integrare a cunoştinţelor obţinute în practica medicală;</w:t>
      </w:r>
    </w:p>
    <w:p w14:paraId="4F1C2DE2" w14:textId="77777777" w:rsidR="002950E9" w:rsidRPr="00457C65" w:rsidRDefault="002950E9" w:rsidP="00457C65">
      <w:pPr>
        <w:numPr>
          <w:ilvl w:val="0"/>
          <w:numId w:val="10"/>
        </w:numPr>
        <w:ind w:left="426" w:hanging="141"/>
        <w:jc w:val="both"/>
        <w:rPr>
          <w:lang w:val="ro-RO"/>
        </w:rPr>
      </w:pPr>
      <w:r w:rsidRPr="00457C65">
        <w:rPr>
          <w:lang w:val="ro-RO"/>
        </w:rPr>
        <w:t>să fie apt de a evalua şi autoevalua obiectiv cunoştinţele în domeniu;</w:t>
      </w:r>
    </w:p>
    <w:p w14:paraId="07192480" w14:textId="77777777" w:rsidR="002950E9" w:rsidRPr="00457C65" w:rsidRDefault="002950E9" w:rsidP="00457C65">
      <w:pPr>
        <w:numPr>
          <w:ilvl w:val="0"/>
          <w:numId w:val="10"/>
        </w:numPr>
        <w:ind w:left="426" w:hanging="141"/>
        <w:jc w:val="both"/>
        <w:rPr>
          <w:lang w:val="ro-RO"/>
        </w:rPr>
      </w:pPr>
      <w:r w:rsidRPr="00457C65">
        <w:rPr>
          <w:lang w:val="ro-RO"/>
        </w:rPr>
        <w:t>să fie apt de a asimila noile realizări în disciplina Boli infecțioase la copii.</w:t>
      </w:r>
    </w:p>
    <w:p w14:paraId="12D21EC5" w14:textId="77777777" w:rsidR="007C14D3" w:rsidRPr="007C14D3" w:rsidRDefault="007C14D3" w:rsidP="007C14D3">
      <w:pPr>
        <w:widowControl w:val="0"/>
        <w:spacing w:line="276" w:lineRule="auto"/>
        <w:rPr>
          <w:b/>
          <w:caps/>
          <w:sz w:val="28"/>
          <w:szCs w:val="28"/>
          <w:lang w:val="ro-RO"/>
        </w:rPr>
      </w:pPr>
    </w:p>
    <w:p w14:paraId="0A5BF3BF" w14:textId="77777777" w:rsidR="007C14D3" w:rsidRPr="007C14D3" w:rsidRDefault="007C14D3" w:rsidP="007C14D3">
      <w:pPr>
        <w:widowControl w:val="0"/>
        <w:spacing w:line="276" w:lineRule="auto"/>
        <w:rPr>
          <w:b/>
          <w:caps/>
          <w:sz w:val="28"/>
          <w:szCs w:val="28"/>
          <w:lang w:val="ro-RO"/>
        </w:rPr>
      </w:pPr>
    </w:p>
    <w:p w14:paraId="6A99FD77" w14:textId="21F33599" w:rsidR="00D006C9" w:rsidRPr="009E298F" w:rsidRDefault="00C20EA8" w:rsidP="0018671F">
      <w:pPr>
        <w:pStyle w:val="af6"/>
        <w:widowControl w:val="0"/>
        <w:numPr>
          <w:ilvl w:val="0"/>
          <w:numId w:val="4"/>
        </w:numPr>
        <w:spacing w:line="276" w:lineRule="auto"/>
        <w:ind w:left="284" w:firstLine="0"/>
        <w:rPr>
          <w:b/>
          <w:caps/>
          <w:sz w:val="28"/>
          <w:szCs w:val="28"/>
          <w:lang w:val="ro-RO"/>
        </w:rPr>
      </w:pPr>
      <w:r w:rsidRPr="009E298F">
        <w:rPr>
          <w:b/>
          <w:caps/>
          <w:sz w:val="28"/>
          <w:szCs w:val="28"/>
          <w:lang w:val="ro-RO"/>
        </w:rPr>
        <w:lastRenderedPageBreak/>
        <w:t>Con</w:t>
      </w:r>
      <w:r w:rsidR="00272BEF" w:rsidRPr="009E298F">
        <w:rPr>
          <w:b/>
          <w:caps/>
          <w:sz w:val="28"/>
          <w:szCs w:val="28"/>
          <w:lang w:val="ro-RO"/>
        </w:rPr>
        <w:t>ț</w:t>
      </w:r>
      <w:r w:rsidRPr="009E298F">
        <w:rPr>
          <w:b/>
          <w:caps/>
          <w:sz w:val="28"/>
          <w:szCs w:val="28"/>
          <w:lang w:val="ro-RO"/>
        </w:rPr>
        <w:t>inutul de bază a</w:t>
      </w:r>
      <w:r w:rsidR="0014598D" w:rsidRPr="009E298F">
        <w:rPr>
          <w:b/>
          <w:caps/>
          <w:sz w:val="28"/>
          <w:szCs w:val="28"/>
          <w:lang w:val="ro-RO"/>
        </w:rPr>
        <w:t>l</w:t>
      </w:r>
      <w:r w:rsidR="00D006C9" w:rsidRPr="009E298F">
        <w:rPr>
          <w:b/>
          <w:caps/>
          <w:sz w:val="28"/>
          <w:szCs w:val="28"/>
          <w:lang w:val="ro-RO"/>
        </w:rPr>
        <w:t xml:space="preserve"> </w:t>
      </w:r>
      <w:r w:rsidR="001F5F31" w:rsidRPr="009E298F">
        <w:rPr>
          <w:b/>
          <w:caps/>
          <w:sz w:val="28"/>
          <w:szCs w:val="28"/>
          <w:lang w:val="ro-RO"/>
        </w:rPr>
        <w:t>programului de instruire</w:t>
      </w:r>
    </w:p>
    <w:p w14:paraId="309DBC90" w14:textId="5C0BC2E2" w:rsidR="00347C1D" w:rsidRDefault="00EA1927" w:rsidP="0018671F">
      <w:pPr>
        <w:tabs>
          <w:tab w:val="left" w:pos="2175"/>
        </w:tabs>
        <w:spacing w:line="360" w:lineRule="auto"/>
        <w:ind w:left="709"/>
        <w:rPr>
          <w:b/>
          <w:bCs/>
          <w:sz w:val="28"/>
          <w:szCs w:val="28"/>
          <w:lang w:val="ro-RO"/>
        </w:rPr>
      </w:pPr>
      <w:r w:rsidRPr="009E298F">
        <w:rPr>
          <w:b/>
          <w:caps/>
          <w:sz w:val="28"/>
          <w:szCs w:val="28"/>
          <w:lang w:val="ro-RO"/>
        </w:rPr>
        <w:t xml:space="preserve">LA </w:t>
      </w:r>
      <w:r w:rsidR="00347C1D" w:rsidRPr="009E298F">
        <w:rPr>
          <w:b/>
          <w:caps/>
          <w:sz w:val="28"/>
          <w:szCs w:val="28"/>
          <w:lang w:val="ro-RO"/>
        </w:rPr>
        <w:t>Disciplina Boli infecțioase la copii</w:t>
      </w:r>
      <w:r w:rsidR="00347C1D" w:rsidRPr="009E298F">
        <w:rPr>
          <w:b/>
          <w:bCs/>
          <w:sz w:val="28"/>
          <w:szCs w:val="28"/>
          <w:lang w:val="ro-RO"/>
        </w:rPr>
        <w:t xml:space="preserve"> </w:t>
      </w:r>
      <w:r w:rsidR="00041C88" w:rsidRPr="009E298F">
        <w:rPr>
          <w:b/>
          <w:bCs/>
          <w:sz w:val="28"/>
          <w:szCs w:val="28"/>
          <w:lang w:val="ro-RO"/>
        </w:rPr>
        <w:t>S</w:t>
      </w:r>
      <w:r w:rsidR="00041C88">
        <w:rPr>
          <w:b/>
          <w:bCs/>
          <w:sz w:val="28"/>
          <w:szCs w:val="28"/>
          <w:lang w:val="ro-RO"/>
        </w:rPr>
        <w:t>.12</w:t>
      </w:r>
      <w:r w:rsidR="00347C1D" w:rsidRPr="00635C04">
        <w:rPr>
          <w:b/>
          <w:bCs/>
          <w:sz w:val="28"/>
          <w:szCs w:val="28"/>
          <w:lang w:val="ro-RO"/>
        </w:rPr>
        <w:t>.O.</w:t>
      </w:r>
      <w:r w:rsidR="009E298F">
        <w:rPr>
          <w:b/>
          <w:bCs/>
          <w:sz w:val="28"/>
          <w:szCs w:val="28"/>
          <w:lang w:val="ro-RO"/>
        </w:rPr>
        <w:t>90</w:t>
      </w:r>
    </w:p>
    <w:p w14:paraId="2E579D3B" w14:textId="77777777" w:rsidR="00F000F7" w:rsidRPr="00635C04" w:rsidRDefault="00F000F7" w:rsidP="00F000F7">
      <w:pPr>
        <w:ind w:left="720"/>
        <w:rPr>
          <w:b/>
          <w:bCs/>
          <w:sz w:val="28"/>
          <w:szCs w:val="28"/>
          <w:lang w:val="en-US"/>
        </w:rPr>
      </w:pPr>
      <w:r w:rsidRPr="00635C04">
        <w:rPr>
          <w:b/>
          <w:bCs/>
          <w:sz w:val="28"/>
          <w:szCs w:val="28"/>
          <w:lang w:val="en-US"/>
        </w:rPr>
        <w:t>Repartizarea orelor</w:t>
      </w:r>
      <w:r>
        <w:rPr>
          <w:b/>
          <w:bCs/>
          <w:sz w:val="28"/>
          <w:szCs w:val="28"/>
          <w:lang w:val="en-US"/>
        </w:rPr>
        <w:t xml:space="preserve"> didactice </w:t>
      </w:r>
      <w:r w:rsidRPr="00635C04">
        <w:rPr>
          <w:b/>
          <w:bCs/>
          <w:sz w:val="28"/>
          <w:szCs w:val="28"/>
          <w:lang w:val="en-US"/>
        </w:rPr>
        <w:t>după grupa de infecţii la rezidenţi-pediatri</w:t>
      </w:r>
    </w:p>
    <w:tbl>
      <w:tblPr>
        <w:tblpPr w:leftFromText="180" w:rightFromText="180" w:vertAnchor="text" w:horzAnchor="margin" w:tblpY="37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709"/>
        <w:gridCol w:w="709"/>
        <w:gridCol w:w="1036"/>
        <w:gridCol w:w="1253"/>
        <w:gridCol w:w="835"/>
        <w:gridCol w:w="753"/>
        <w:gridCol w:w="1122"/>
      </w:tblGrid>
      <w:tr w:rsidR="00F000F7" w:rsidRPr="005E558C" w14:paraId="3C1D2263" w14:textId="77777777" w:rsidTr="00EB1E6E">
        <w:trPr>
          <w:cantSplit/>
          <w:trHeight w:val="1408"/>
        </w:trPr>
        <w:tc>
          <w:tcPr>
            <w:tcW w:w="675" w:type="dxa"/>
            <w:vAlign w:val="center"/>
          </w:tcPr>
          <w:p w14:paraId="7237ADC2" w14:textId="77777777" w:rsidR="00F000F7" w:rsidRPr="005E558C" w:rsidRDefault="00F000F7" w:rsidP="000B204F">
            <w:pPr>
              <w:jc w:val="center"/>
              <w:rPr>
                <w:lang w:val="en-US"/>
              </w:rPr>
            </w:pPr>
          </w:p>
        </w:tc>
        <w:tc>
          <w:tcPr>
            <w:tcW w:w="2977" w:type="dxa"/>
            <w:textDirection w:val="btLr"/>
            <w:vAlign w:val="center"/>
          </w:tcPr>
          <w:p w14:paraId="5D11D6B3" w14:textId="77777777" w:rsidR="00F000F7" w:rsidRPr="005E558C" w:rsidRDefault="00F000F7" w:rsidP="00A52B47">
            <w:pPr>
              <w:rPr>
                <w:lang w:val="en-US"/>
              </w:rPr>
            </w:pPr>
            <w:r w:rsidRPr="005E558C">
              <w:rPr>
                <w:lang w:val="en-US"/>
              </w:rPr>
              <w:t xml:space="preserve">Moduluri </w:t>
            </w:r>
          </w:p>
        </w:tc>
        <w:tc>
          <w:tcPr>
            <w:tcW w:w="709" w:type="dxa"/>
            <w:textDirection w:val="btLr"/>
            <w:vAlign w:val="center"/>
          </w:tcPr>
          <w:p w14:paraId="1066682C" w14:textId="77777777" w:rsidR="00F000F7" w:rsidRPr="005E558C" w:rsidRDefault="00F000F7" w:rsidP="00A52B47">
            <w:pPr>
              <w:rPr>
                <w:lang w:val="ro-RO"/>
              </w:rPr>
            </w:pPr>
            <w:r w:rsidRPr="005E558C">
              <w:rPr>
                <w:lang w:val="ro-RO"/>
              </w:rPr>
              <w:t>Cursuri</w:t>
            </w:r>
          </w:p>
        </w:tc>
        <w:tc>
          <w:tcPr>
            <w:tcW w:w="709" w:type="dxa"/>
            <w:textDirection w:val="btLr"/>
            <w:vAlign w:val="center"/>
          </w:tcPr>
          <w:p w14:paraId="43B71CFA" w14:textId="77777777" w:rsidR="00F000F7" w:rsidRPr="005E558C" w:rsidRDefault="00F000F7" w:rsidP="00A52B47">
            <w:r w:rsidRPr="005E558C">
              <w:t>Seminare</w:t>
            </w:r>
          </w:p>
        </w:tc>
        <w:tc>
          <w:tcPr>
            <w:tcW w:w="1036" w:type="dxa"/>
            <w:textDirection w:val="btLr"/>
            <w:vAlign w:val="center"/>
          </w:tcPr>
          <w:p w14:paraId="62DF771D" w14:textId="77777777" w:rsidR="00F000F7" w:rsidRPr="005E558C" w:rsidRDefault="00F000F7" w:rsidP="00A52B47">
            <w:pPr>
              <w:rPr>
                <w:lang w:val="en-US"/>
              </w:rPr>
            </w:pPr>
            <w:r w:rsidRPr="005E558C">
              <w:rPr>
                <w:lang w:val="en-US"/>
              </w:rPr>
              <w:t>Dezbateri clinice cu teme fixate</w:t>
            </w:r>
          </w:p>
        </w:tc>
        <w:tc>
          <w:tcPr>
            <w:tcW w:w="1253" w:type="dxa"/>
            <w:textDirection w:val="btLr"/>
            <w:vAlign w:val="center"/>
          </w:tcPr>
          <w:p w14:paraId="31E97AA3" w14:textId="77777777" w:rsidR="00F000F7" w:rsidRPr="005E558C" w:rsidRDefault="00F000F7" w:rsidP="00A52B47">
            <w:pPr>
              <w:rPr>
                <w:lang w:val="en-US"/>
              </w:rPr>
            </w:pPr>
            <w:r w:rsidRPr="005E558C">
              <w:rPr>
                <w:lang w:val="en-US"/>
              </w:rPr>
              <w:t>Dezbateri clinice cu şefa clinicii</w:t>
            </w:r>
          </w:p>
        </w:tc>
        <w:tc>
          <w:tcPr>
            <w:tcW w:w="835" w:type="dxa"/>
            <w:textDirection w:val="btLr"/>
            <w:vAlign w:val="center"/>
          </w:tcPr>
          <w:p w14:paraId="651296A7" w14:textId="77777777" w:rsidR="00F000F7" w:rsidRPr="005E558C" w:rsidRDefault="00F000F7" w:rsidP="00A52B47">
            <w:r w:rsidRPr="005E558C">
              <w:t>Testare</w:t>
            </w:r>
          </w:p>
        </w:tc>
        <w:tc>
          <w:tcPr>
            <w:tcW w:w="753" w:type="dxa"/>
            <w:textDirection w:val="btLr"/>
            <w:vAlign w:val="center"/>
          </w:tcPr>
          <w:p w14:paraId="152A83E6" w14:textId="77777777" w:rsidR="00F000F7" w:rsidRPr="005E558C" w:rsidRDefault="00F000F7" w:rsidP="00A52B47">
            <w:r w:rsidRPr="005E558C">
              <w:t>Conferinţe</w:t>
            </w:r>
          </w:p>
        </w:tc>
        <w:tc>
          <w:tcPr>
            <w:tcW w:w="1122" w:type="dxa"/>
            <w:textDirection w:val="btLr"/>
            <w:vAlign w:val="center"/>
          </w:tcPr>
          <w:p w14:paraId="1B12D25E" w14:textId="77777777" w:rsidR="00F000F7" w:rsidRPr="005E558C" w:rsidRDefault="00F000F7" w:rsidP="00A52B47">
            <w:pPr>
              <w:rPr>
                <w:lang w:val="en-US"/>
              </w:rPr>
            </w:pPr>
            <w:r w:rsidRPr="005E558C">
              <w:t>Total ore</w:t>
            </w:r>
            <w:r w:rsidRPr="005E558C">
              <w:rPr>
                <w:lang w:val="en-US"/>
              </w:rPr>
              <w:t>\zile</w:t>
            </w:r>
          </w:p>
        </w:tc>
      </w:tr>
      <w:tr w:rsidR="00F000F7" w:rsidRPr="005E558C" w14:paraId="3CBDC653" w14:textId="77777777" w:rsidTr="00EB1E6E">
        <w:trPr>
          <w:trHeight w:val="697"/>
        </w:trPr>
        <w:tc>
          <w:tcPr>
            <w:tcW w:w="675" w:type="dxa"/>
            <w:vAlign w:val="center"/>
          </w:tcPr>
          <w:p w14:paraId="44BCF952" w14:textId="77777777" w:rsidR="00F000F7" w:rsidRPr="005E558C" w:rsidRDefault="00F000F7" w:rsidP="0018671F">
            <w:pPr>
              <w:numPr>
                <w:ilvl w:val="0"/>
                <w:numId w:val="18"/>
              </w:numPr>
              <w:tabs>
                <w:tab w:val="clear" w:pos="360"/>
                <w:tab w:val="num" w:pos="-360"/>
              </w:tabs>
              <w:ind w:left="456" w:right="-816"/>
            </w:pPr>
          </w:p>
        </w:tc>
        <w:tc>
          <w:tcPr>
            <w:tcW w:w="2977" w:type="dxa"/>
            <w:vAlign w:val="center"/>
          </w:tcPr>
          <w:p w14:paraId="20B591F6" w14:textId="77777777" w:rsidR="00F000F7" w:rsidRPr="005E558C" w:rsidRDefault="00F000F7" w:rsidP="000B204F">
            <w:r w:rsidRPr="005E558C">
              <w:t>Boli infecţioase aerogene</w:t>
            </w:r>
          </w:p>
        </w:tc>
        <w:tc>
          <w:tcPr>
            <w:tcW w:w="709" w:type="dxa"/>
            <w:vAlign w:val="center"/>
          </w:tcPr>
          <w:p w14:paraId="70AD55AB" w14:textId="41256833" w:rsidR="00F000F7" w:rsidRPr="005E558C" w:rsidRDefault="00F000F7" w:rsidP="00A52B47">
            <w:pPr>
              <w:jc w:val="center"/>
              <w:rPr>
                <w:lang w:val="en-US"/>
              </w:rPr>
            </w:pPr>
            <w:r w:rsidRPr="005E558C">
              <w:t>1</w:t>
            </w:r>
            <w:r w:rsidR="004A4C03" w:rsidRPr="005E558C">
              <w:rPr>
                <w:lang w:val="en-US"/>
              </w:rPr>
              <w:t>5</w:t>
            </w:r>
          </w:p>
        </w:tc>
        <w:tc>
          <w:tcPr>
            <w:tcW w:w="709" w:type="dxa"/>
            <w:vAlign w:val="center"/>
          </w:tcPr>
          <w:p w14:paraId="44BC7004" w14:textId="77777777" w:rsidR="00F000F7" w:rsidRPr="005E558C" w:rsidRDefault="00F000F7" w:rsidP="00A52B47">
            <w:pPr>
              <w:jc w:val="center"/>
            </w:pPr>
            <w:r w:rsidRPr="005E558C">
              <w:t>12</w:t>
            </w:r>
          </w:p>
        </w:tc>
        <w:tc>
          <w:tcPr>
            <w:tcW w:w="1036" w:type="dxa"/>
            <w:vAlign w:val="center"/>
          </w:tcPr>
          <w:p w14:paraId="0C221CB4" w14:textId="77777777" w:rsidR="00F000F7" w:rsidRPr="005E558C" w:rsidRDefault="00F000F7" w:rsidP="00A52B47">
            <w:pPr>
              <w:jc w:val="center"/>
            </w:pPr>
            <w:r w:rsidRPr="005E558C">
              <w:t>50</w:t>
            </w:r>
          </w:p>
        </w:tc>
        <w:tc>
          <w:tcPr>
            <w:tcW w:w="1253" w:type="dxa"/>
            <w:vAlign w:val="center"/>
          </w:tcPr>
          <w:p w14:paraId="13B3D14D" w14:textId="77777777" w:rsidR="00F000F7" w:rsidRPr="005E558C" w:rsidRDefault="00F000F7" w:rsidP="00A52B47">
            <w:pPr>
              <w:jc w:val="center"/>
            </w:pPr>
            <w:r w:rsidRPr="005E558C">
              <w:t>15</w:t>
            </w:r>
          </w:p>
        </w:tc>
        <w:tc>
          <w:tcPr>
            <w:tcW w:w="835" w:type="dxa"/>
            <w:vAlign w:val="center"/>
          </w:tcPr>
          <w:p w14:paraId="74713B61" w14:textId="77777777" w:rsidR="00F000F7" w:rsidRPr="005E558C" w:rsidRDefault="00F000F7" w:rsidP="00A52B47">
            <w:pPr>
              <w:jc w:val="center"/>
            </w:pPr>
            <w:r w:rsidRPr="005E558C">
              <w:t>3</w:t>
            </w:r>
          </w:p>
        </w:tc>
        <w:tc>
          <w:tcPr>
            <w:tcW w:w="753" w:type="dxa"/>
            <w:vAlign w:val="center"/>
          </w:tcPr>
          <w:p w14:paraId="36FFF239" w14:textId="77777777" w:rsidR="00F000F7" w:rsidRPr="005E558C" w:rsidRDefault="00F000F7" w:rsidP="00A52B47">
            <w:pPr>
              <w:jc w:val="center"/>
            </w:pPr>
            <w:r w:rsidRPr="005E558C">
              <w:t>3</w:t>
            </w:r>
          </w:p>
        </w:tc>
        <w:tc>
          <w:tcPr>
            <w:tcW w:w="1122" w:type="dxa"/>
            <w:vAlign w:val="center"/>
          </w:tcPr>
          <w:p w14:paraId="62AA5CFA" w14:textId="1B0021DF" w:rsidR="00F000F7" w:rsidRPr="005E558C" w:rsidRDefault="00F000F7" w:rsidP="00A52B47">
            <w:pPr>
              <w:jc w:val="center"/>
            </w:pPr>
            <w:r w:rsidRPr="005E558C">
              <w:t>90</w:t>
            </w:r>
            <w:r w:rsidRPr="005E558C">
              <w:rPr>
                <w:lang w:val="ro-RO"/>
              </w:rPr>
              <w:t>/</w:t>
            </w:r>
            <w:r w:rsidRPr="005E558C">
              <w:rPr>
                <w:lang w:val="en-US"/>
              </w:rPr>
              <w:t>30</w:t>
            </w:r>
          </w:p>
        </w:tc>
      </w:tr>
      <w:tr w:rsidR="00F000F7" w:rsidRPr="005E558C" w14:paraId="373D4FF7" w14:textId="77777777" w:rsidTr="00EB1E6E">
        <w:trPr>
          <w:trHeight w:val="711"/>
        </w:trPr>
        <w:tc>
          <w:tcPr>
            <w:tcW w:w="675" w:type="dxa"/>
            <w:vAlign w:val="center"/>
          </w:tcPr>
          <w:p w14:paraId="576E4062" w14:textId="77777777" w:rsidR="00F000F7" w:rsidRPr="005E558C" w:rsidRDefault="00F000F7" w:rsidP="0018671F">
            <w:pPr>
              <w:numPr>
                <w:ilvl w:val="0"/>
                <w:numId w:val="18"/>
              </w:numPr>
              <w:tabs>
                <w:tab w:val="clear" w:pos="360"/>
              </w:tabs>
              <w:ind w:left="456" w:right="-816"/>
            </w:pPr>
          </w:p>
        </w:tc>
        <w:tc>
          <w:tcPr>
            <w:tcW w:w="2977" w:type="dxa"/>
            <w:vAlign w:val="center"/>
          </w:tcPr>
          <w:p w14:paraId="3BA8CE76" w14:textId="77777777" w:rsidR="00F000F7" w:rsidRPr="005E558C" w:rsidRDefault="00F000F7" w:rsidP="000B204F">
            <w:r w:rsidRPr="005E558C">
              <w:t>Boli infecţioase gastrointestinale</w:t>
            </w:r>
          </w:p>
        </w:tc>
        <w:tc>
          <w:tcPr>
            <w:tcW w:w="709" w:type="dxa"/>
            <w:vAlign w:val="center"/>
          </w:tcPr>
          <w:p w14:paraId="56055D0F" w14:textId="77777777" w:rsidR="00F000F7" w:rsidRPr="005E558C" w:rsidRDefault="00F000F7" w:rsidP="00A52B47">
            <w:pPr>
              <w:jc w:val="center"/>
            </w:pPr>
            <w:r w:rsidRPr="005E558C">
              <w:t>9</w:t>
            </w:r>
          </w:p>
        </w:tc>
        <w:tc>
          <w:tcPr>
            <w:tcW w:w="709" w:type="dxa"/>
            <w:vAlign w:val="center"/>
          </w:tcPr>
          <w:p w14:paraId="26CFDA46" w14:textId="77777777" w:rsidR="00F000F7" w:rsidRPr="005E558C" w:rsidRDefault="00F000F7" w:rsidP="00A52B47">
            <w:pPr>
              <w:jc w:val="center"/>
            </w:pPr>
            <w:r w:rsidRPr="005E558C">
              <w:t>9</w:t>
            </w:r>
          </w:p>
        </w:tc>
        <w:tc>
          <w:tcPr>
            <w:tcW w:w="1036" w:type="dxa"/>
            <w:vAlign w:val="center"/>
          </w:tcPr>
          <w:p w14:paraId="0EF57065" w14:textId="77777777" w:rsidR="00F000F7" w:rsidRPr="005E558C" w:rsidRDefault="00F000F7" w:rsidP="00A52B47">
            <w:pPr>
              <w:jc w:val="center"/>
            </w:pPr>
            <w:r w:rsidRPr="005E558C">
              <w:t>19</w:t>
            </w:r>
          </w:p>
        </w:tc>
        <w:tc>
          <w:tcPr>
            <w:tcW w:w="1253" w:type="dxa"/>
            <w:vAlign w:val="center"/>
          </w:tcPr>
          <w:p w14:paraId="78E598AC" w14:textId="77777777" w:rsidR="00F000F7" w:rsidRPr="005E558C" w:rsidRDefault="00F000F7" w:rsidP="00A52B47">
            <w:pPr>
              <w:jc w:val="center"/>
            </w:pPr>
            <w:r w:rsidRPr="005E558C">
              <w:t>5</w:t>
            </w:r>
          </w:p>
        </w:tc>
        <w:tc>
          <w:tcPr>
            <w:tcW w:w="835" w:type="dxa"/>
            <w:vAlign w:val="center"/>
          </w:tcPr>
          <w:p w14:paraId="1B1EF15A" w14:textId="77777777" w:rsidR="00F000F7" w:rsidRPr="005E558C" w:rsidRDefault="00F000F7" w:rsidP="00A52B47">
            <w:pPr>
              <w:jc w:val="center"/>
            </w:pPr>
            <w:r w:rsidRPr="005E558C">
              <w:t>3</w:t>
            </w:r>
          </w:p>
        </w:tc>
        <w:tc>
          <w:tcPr>
            <w:tcW w:w="753" w:type="dxa"/>
            <w:vAlign w:val="center"/>
          </w:tcPr>
          <w:p w14:paraId="0D1DCEB5" w14:textId="77777777" w:rsidR="00F000F7" w:rsidRPr="005E558C" w:rsidRDefault="00F000F7" w:rsidP="00A52B47">
            <w:pPr>
              <w:jc w:val="center"/>
            </w:pPr>
            <w:r w:rsidRPr="005E558C">
              <w:t>3</w:t>
            </w:r>
          </w:p>
        </w:tc>
        <w:tc>
          <w:tcPr>
            <w:tcW w:w="1122" w:type="dxa"/>
            <w:vAlign w:val="center"/>
          </w:tcPr>
          <w:p w14:paraId="52919CE8" w14:textId="6F202E11" w:rsidR="00F000F7" w:rsidRPr="005E558C" w:rsidRDefault="00F000F7" w:rsidP="00A52B47">
            <w:pPr>
              <w:jc w:val="center"/>
              <w:rPr>
                <w:lang w:val="en-US"/>
              </w:rPr>
            </w:pPr>
            <w:r w:rsidRPr="005E558C">
              <w:t>60</w:t>
            </w:r>
            <w:r w:rsidRPr="005E558C">
              <w:rPr>
                <w:lang w:val="en-US"/>
              </w:rPr>
              <w:t>/20</w:t>
            </w:r>
          </w:p>
        </w:tc>
      </w:tr>
      <w:tr w:rsidR="00F000F7" w:rsidRPr="005E558C" w14:paraId="43AC2BC0" w14:textId="77777777" w:rsidTr="00EB1E6E">
        <w:trPr>
          <w:trHeight w:val="533"/>
        </w:trPr>
        <w:tc>
          <w:tcPr>
            <w:tcW w:w="675" w:type="dxa"/>
            <w:vAlign w:val="center"/>
          </w:tcPr>
          <w:p w14:paraId="46318ED9" w14:textId="77777777" w:rsidR="00F000F7" w:rsidRPr="005E558C" w:rsidRDefault="00F000F7" w:rsidP="0018671F">
            <w:pPr>
              <w:numPr>
                <w:ilvl w:val="0"/>
                <w:numId w:val="18"/>
              </w:numPr>
              <w:tabs>
                <w:tab w:val="clear" w:pos="360"/>
                <w:tab w:val="num" w:pos="-360"/>
              </w:tabs>
              <w:ind w:left="456" w:right="-816"/>
            </w:pPr>
          </w:p>
        </w:tc>
        <w:tc>
          <w:tcPr>
            <w:tcW w:w="2977" w:type="dxa"/>
            <w:vAlign w:val="center"/>
          </w:tcPr>
          <w:p w14:paraId="7641E5AF" w14:textId="77777777" w:rsidR="00F000F7" w:rsidRPr="005E558C" w:rsidRDefault="00F000F7" w:rsidP="000B204F">
            <w:r w:rsidRPr="005E558C">
              <w:t>Hepatite virale</w:t>
            </w:r>
          </w:p>
        </w:tc>
        <w:tc>
          <w:tcPr>
            <w:tcW w:w="709" w:type="dxa"/>
            <w:vAlign w:val="center"/>
          </w:tcPr>
          <w:p w14:paraId="59155605" w14:textId="77777777" w:rsidR="00F000F7" w:rsidRPr="005E558C" w:rsidRDefault="00F000F7" w:rsidP="00A52B47">
            <w:pPr>
              <w:jc w:val="center"/>
            </w:pPr>
            <w:r w:rsidRPr="005E558C">
              <w:t>6</w:t>
            </w:r>
          </w:p>
        </w:tc>
        <w:tc>
          <w:tcPr>
            <w:tcW w:w="709" w:type="dxa"/>
            <w:vAlign w:val="center"/>
          </w:tcPr>
          <w:p w14:paraId="2291E9F1" w14:textId="77777777" w:rsidR="00F000F7" w:rsidRPr="005E558C" w:rsidRDefault="00F000F7" w:rsidP="00A52B47">
            <w:pPr>
              <w:jc w:val="center"/>
            </w:pPr>
            <w:r w:rsidRPr="005E558C">
              <w:t>6</w:t>
            </w:r>
          </w:p>
        </w:tc>
        <w:tc>
          <w:tcPr>
            <w:tcW w:w="1036" w:type="dxa"/>
            <w:vAlign w:val="center"/>
          </w:tcPr>
          <w:p w14:paraId="52C87A26" w14:textId="77777777" w:rsidR="00F000F7" w:rsidRPr="005E558C" w:rsidRDefault="00F000F7" w:rsidP="00A52B47">
            <w:pPr>
              <w:jc w:val="center"/>
            </w:pPr>
            <w:r w:rsidRPr="005E558C">
              <w:t>10</w:t>
            </w:r>
          </w:p>
        </w:tc>
        <w:tc>
          <w:tcPr>
            <w:tcW w:w="1253" w:type="dxa"/>
            <w:vAlign w:val="center"/>
          </w:tcPr>
          <w:p w14:paraId="7002D519" w14:textId="77777777" w:rsidR="00F000F7" w:rsidRPr="005E558C" w:rsidRDefault="00F000F7" w:rsidP="00A52B47">
            <w:pPr>
              <w:jc w:val="center"/>
            </w:pPr>
            <w:r w:rsidRPr="005E558C">
              <w:t>5</w:t>
            </w:r>
          </w:p>
        </w:tc>
        <w:tc>
          <w:tcPr>
            <w:tcW w:w="835" w:type="dxa"/>
            <w:vAlign w:val="center"/>
          </w:tcPr>
          <w:p w14:paraId="37B6235B" w14:textId="77777777" w:rsidR="00F000F7" w:rsidRPr="005E558C" w:rsidRDefault="00F000F7" w:rsidP="00A52B47">
            <w:pPr>
              <w:jc w:val="center"/>
            </w:pPr>
            <w:r w:rsidRPr="005E558C">
              <w:t>3</w:t>
            </w:r>
          </w:p>
        </w:tc>
        <w:tc>
          <w:tcPr>
            <w:tcW w:w="753" w:type="dxa"/>
            <w:vAlign w:val="center"/>
          </w:tcPr>
          <w:p w14:paraId="61773CE3" w14:textId="77777777" w:rsidR="00F000F7" w:rsidRPr="005E558C" w:rsidRDefault="00F000F7" w:rsidP="00A52B47">
            <w:pPr>
              <w:jc w:val="center"/>
            </w:pPr>
            <w:r w:rsidRPr="005E558C">
              <w:t>-</w:t>
            </w:r>
          </w:p>
        </w:tc>
        <w:tc>
          <w:tcPr>
            <w:tcW w:w="1122" w:type="dxa"/>
            <w:vAlign w:val="center"/>
          </w:tcPr>
          <w:p w14:paraId="7864876C" w14:textId="77777777" w:rsidR="00F000F7" w:rsidRPr="005E558C" w:rsidRDefault="00F000F7" w:rsidP="00A52B47">
            <w:pPr>
              <w:jc w:val="center"/>
              <w:rPr>
                <w:lang w:val="en-US"/>
              </w:rPr>
            </w:pPr>
            <w:r w:rsidRPr="005E558C">
              <w:t>30</w:t>
            </w:r>
            <w:r w:rsidRPr="005E558C">
              <w:rPr>
                <w:lang w:val="en-US"/>
              </w:rPr>
              <w:t>/10</w:t>
            </w:r>
          </w:p>
        </w:tc>
      </w:tr>
      <w:tr w:rsidR="00F000F7" w:rsidRPr="005E558C" w14:paraId="7E040894" w14:textId="77777777" w:rsidTr="00EB1E6E">
        <w:trPr>
          <w:trHeight w:val="1071"/>
        </w:trPr>
        <w:tc>
          <w:tcPr>
            <w:tcW w:w="675" w:type="dxa"/>
            <w:vAlign w:val="center"/>
          </w:tcPr>
          <w:p w14:paraId="3F1745C8" w14:textId="77777777" w:rsidR="00F000F7" w:rsidRPr="005E558C" w:rsidRDefault="00F000F7" w:rsidP="0018671F">
            <w:pPr>
              <w:numPr>
                <w:ilvl w:val="0"/>
                <w:numId w:val="18"/>
              </w:numPr>
              <w:tabs>
                <w:tab w:val="clear" w:pos="360"/>
                <w:tab w:val="num" w:pos="-360"/>
              </w:tabs>
              <w:ind w:left="456" w:right="-816"/>
            </w:pPr>
          </w:p>
        </w:tc>
        <w:tc>
          <w:tcPr>
            <w:tcW w:w="2977" w:type="dxa"/>
            <w:vAlign w:val="center"/>
          </w:tcPr>
          <w:p w14:paraId="7ADCEC1C" w14:textId="77777777" w:rsidR="00041C88" w:rsidRPr="005E558C" w:rsidRDefault="00041C88" w:rsidP="000B204F">
            <w:pPr>
              <w:rPr>
                <w:lang w:val="en-US"/>
              </w:rPr>
            </w:pPr>
            <w:r w:rsidRPr="005E558C">
              <w:rPr>
                <w:lang w:val="en-US"/>
              </w:rPr>
              <w:t>Urgențe în maladiile infecțioase la copii.</w:t>
            </w:r>
          </w:p>
          <w:p w14:paraId="085AE1F1" w14:textId="77777777" w:rsidR="00F000F7" w:rsidRPr="005E558C" w:rsidRDefault="00041C88" w:rsidP="000B204F">
            <w:pPr>
              <w:rPr>
                <w:lang w:val="en-US"/>
              </w:rPr>
            </w:pPr>
            <w:r w:rsidRPr="005E558C">
              <w:rPr>
                <w:lang w:val="en-US"/>
              </w:rPr>
              <w:t>Terapia intensivă a bolilor infecţioase la copii.</w:t>
            </w:r>
          </w:p>
        </w:tc>
        <w:tc>
          <w:tcPr>
            <w:tcW w:w="709" w:type="dxa"/>
            <w:vAlign w:val="center"/>
          </w:tcPr>
          <w:p w14:paraId="219A8018" w14:textId="6B01D27F" w:rsidR="00F000F7" w:rsidRPr="005E558C" w:rsidRDefault="004A4C03" w:rsidP="00A52B47">
            <w:pPr>
              <w:jc w:val="center"/>
              <w:rPr>
                <w:lang w:val="en-US"/>
              </w:rPr>
            </w:pPr>
            <w:r w:rsidRPr="005E558C">
              <w:rPr>
                <w:lang w:val="en-US"/>
              </w:rPr>
              <w:t>-</w:t>
            </w:r>
          </w:p>
        </w:tc>
        <w:tc>
          <w:tcPr>
            <w:tcW w:w="709" w:type="dxa"/>
            <w:vAlign w:val="center"/>
          </w:tcPr>
          <w:p w14:paraId="3F30CC45" w14:textId="77777777" w:rsidR="00F000F7" w:rsidRPr="005E558C" w:rsidRDefault="00F000F7" w:rsidP="00A52B47">
            <w:pPr>
              <w:jc w:val="center"/>
            </w:pPr>
            <w:r w:rsidRPr="005E558C">
              <w:t>6</w:t>
            </w:r>
          </w:p>
        </w:tc>
        <w:tc>
          <w:tcPr>
            <w:tcW w:w="1036" w:type="dxa"/>
            <w:vAlign w:val="center"/>
          </w:tcPr>
          <w:p w14:paraId="4E194BB5" w14:textId="77777777" w:rsidR="00F000F7" w:rsidRPr="005E558C" w:rsidRDefault="00F000F7" w:rsidP="00A52B47">
            <w:pPr>
              <w:jc w:val="center"/>
            </w:pPr>
            <w:r w:rsidRPr="005E558C">
              <w:t>20</w:t>
            </w:r>
          </w:p>
        </w:tc>
        <w:tc>
          <w:tcPr>
            <w:tcW w:w="1253" w:type="dxa"/>
            <w:vAlign w:val="center"/>
          </w:tcPr>
          <w:p w14:paraId="3B7A3406" w14:textId="77777777" w:rsidR="00F000F7" w:rsidRPr="005E558C" w:rsidRDefault="00F000F7" w:rsidP="00A52B47">
            <w:pPr>
              <w:jc w:val="center"/>
            </w:pPr>
            <w:r w:rsidRPr="005E558C">
              <w:t>5</w:t>
            </w:r>
          </w:p>
        </w:tc>
        <w:tc>
          <w:tcPr>
            <w:tcW w:w="835" w:type="dxa"/>
            <w:vAlign w:val="center"/>
          </w:tcPr>
          <w:p w14:paraId="5A2A98C7" w14:textId="77777777" w:rsidR="00F000F7" w:rsidRPr="005E558C" w:rsidRDefault="00F000F7" w:rsidP="00A52B47">
            <w:pPr>
              <w:jc w:val="center"/>
            </w:pPr>
            <w:r w:rsidRPr="005E558C">
              <w:t>3</w:t>
            </w:r>
          </w:p>
        </w:tc>
        <w:tc>
          <w:tcPr>
            <w:tcW w:w="753" w:type="dxa"/>
            <w:vAlign w:val="center"/>
          </w:tcPr>
          <w:p w14:paraId="2F33F8E3" w14:textId="77777777" w:rsidR="00F000F7" w:rsidRPr="005E558C" w:rsidRDefault="00F000F7" w:rsidP="00A52B47">
            <w:pPr>
              <w:jc w:val="center"/>
            </w:pPr>
            <w:r w:rsidRPr="005E558C">
              <w:t>-</w:t>
            </w:r>
          </w:p>
        </w:tc>
        <w:tc>
          <w:tcPr>
            <w:tcW w:w="1122" w:type="dxa"/>
            <w:vAlign w:val="center"/>
          </w:tcPr>
          <w:p w14:paraId="668E5948" w14:textId="0C17C202" w:rsidR="00F000F7" w:rsidRPr="005E558C" w:rsidRDefault="00F000F7" w:rsidP="00A52B47">
            <w:pPr>
              <w:jc w:val="center"/>
              <w:rPr>
                <w:lang w:val="en-US"/>
              </w:rPr>
            </w:pPr>
            <w:r w:rsidRPr="005E558C">
              <w:t>30</w:t>
            </w:r>
            <w:r w:rsidRPr="005E558C">
              <w:rPr>
                <w:lang w:val="en-US"/>
              </w:rPr>
              <w:t>/10</w:t>
            </w:r>
          </w:p>
        </w:tc>
      </w:tr>
      <w:tr w:rsidR="00F000F7" w:rsidRPr="005E558C" w14:paraId="1F5DF391" w14:textId="77777777" w:rsidTr="00EB1E6E">
        <w:trPr>
          <w:trHeight w:val="454"/>
        </w:trPr>
        <w:tc>
          <w:tcPr>
            <w:tcW w:w="675" w:type="dxa"/>
            <w:vAlign w:val="center"/>
          </w:tcPr>
          <w:p w14:paraId="7BCA0568" w14:textId="77777777" w:rsidR="00F000F7" w:rsidRPr="005E558C" w:rsidRDefault="00F000F7" w:rsidP="0018671F"/>
        </w:tc>
        <w:tc>
          <w:tcPr>
            <w:tcW w:w="2977" w:type="dxa"/>
            <w:vAlign w:val="center"/>
          </w:tcPr>
          <w:p w14:paraId="103E5980" w14:textId="5B44C630" w:rsidR="00F000F7" w:rsidRPr="005E558C" w:rsidRDefault="00F000F7" w:rsidP="00A52B47">
            <w:pPr>
              <w:rPr>
                <w:b/>
                <w:bCs/>
                <w:lang w:val="ro-MD"/>
              </w:rPr>
            </w:pPr>
            <w:r w:rsidRPr="005E558C">
              <w:rPr>
                <w:b/>
                <w:bCs/>
              </w:rPr>
              <w:t>Total</w:t>
            </w:r>
          </w:p>
        </w:tc>
        <w:tc>
          <w:tcPr>
            <w:tcW w:w="709" w:type="dxa"/>
            <w:vAlign w:val="center"/>
          </w:tcPr>
          <w:p w14:paraId="42FC3A93" w14:textId="77777777" w:rsidR="00F000F7" w:rsidRPr="005E558C" w:rsidRDefault="00F000F7" w:rsidP="00A52B47">
            <w:pPr>
              <w:jc w:val="center"/>
              <w:rPr>
                <w:b/>
                <w:bCs/>
              </w:rPr>
            </w:pPr>
            <w:r w:rsidRPr="005E558C">
              <w:rPr>
                <w:b/>
                <w:bCs/>
              </w:rPr>
              <w:t>30</w:t>
            </w:r>
          </w:p>
        </w:tc>
        <w:tc>
          <w:tcPr>
            <w:tcW w:w="709" w:type="dxa"/>
            <w:vAlign w:val="center"/>
          </w:tcPr>
          <w:p w14:paraId="615FE048" w14:textId="77777777" w:rsidR="00F000F7" w:rsidRPr="005E558C" w:rsidRDefault="00F000F7" w:rsidP="00A52B47">
            <w:pPr>
              <w:jc w:val="center"/>
              <w:rPr>
                <w:b/>
                <w:bCs/>
              </w:rPr>
            </w:pPr>
            <w:r w:rsidRPr="005E558C">
              <w:rPr>
                <w:b/>
                <w:bCs/>
              </w:rPr>
              <w:t>30</w:t>
            </w:r>
          </w:p>
        </w:tc>
        <w:tc>
          <w:tcPr>
            <w:tcW w:w="1036" w:type="dxa"/>
            <w:vAlign w:val="center"/>
          </w:tcPr>
          <w:p w14:paraId="362C23EA" w14:textId="77777777" w:rsidR="00F000F7" w:rsidRPr="005E558C" w:rsidRDefault="00F000F7" w:rsidP="00A52B47">
            <w:pPr>
              <w:jc w:val="center"/>
              <w:rPr>
                <w:b/>
                <w:bCs/>
              </w:rPr>
            </w:pPr>
            <w:r w:rsidRPr="005E558C">
              <w:rPr>
                <w:b/>
                <w:bCs/>
              </w:rPr>
              <w:t>102</w:t>
            </w:r>
          </w:p>
        </w:tc>
        <w:tc>
          <w:tcPr>
            <w:tcW w:w="1253" w:type="dxa"/>
            <w:vAlign w:val="center"/>
          </w:tcPr>
          <w:p w14:paraId="566AA837" w14:textId="77777777" w:rsidR="00F000F7" w:rsidRPr="005E558C" w:rsidRDefault="00F000F7" w:rsidP="00A52B47">
            <w:pPr>
              <w:jc w:val="center"/>
              <w:rPr>
                <w:b/>
                <w:bCs/>
              </w:rPr>
            </w:pPr>
            <w:r w:rsidRPr="005E558C">
              <w:rPr>
                <w:b/>
                <w:bCs/>
              </w:rPr>
              <w:t>30</w:t>
            </w:r>
          </w:p>
        </w:tc>
        <w:tc>
          <w:tcPr>
            <w:tcW w:w="835" w:type="dxa"/>
            <w:vAlign w:val="center"/>
          </w:tcPr>
          <w:p w14:paraId="54C42883" w14:textId="77777777" w:rsidR="00F000F7" w:rsidRPr="005E558C" w:rsidRDefault="00F000F7" w:rsidP="00A52B47">
            <w:pPr>
              <w:jc w:val="center"/>
              <w:rPr>
                <w:b/>
                <w:bCs/>
              </w:rPr>
            </w:pPr>
            <w:r w:rsidRPr="005E558C">
              <w:rPr>
                <w:b/>
                <w:bCs/>
              </w:rPr>
              <w:t>12</w:t>
            </w:r>
          </w:p>
        </w:tc>
        <w:tc>
          <w:tcPr>
            <w:tcW w:w="753" w:type="dxa"/>
            <w:vAlign w:val="center"/>
          </w:tcPr>
          <w:p w14:paraId="0452FDF7" w14:textId="77777777" w:rsidR="00F000F7" w:rsidRPr="005E558C" w:rsidRDefault="00F000F7" w:rsidP="00A52B47">
            <w:pPr>
              <w:jc w:val="center"/>
              <w:rPr>
                <w:b/>
                <w:bCs/>
              </w:rPr>
            </w:pPr>
            <w:r w:rsidRPr="005E558C">
              <w:rPr>
                <w:b/>
                <w:bCs/>
              </w:rPr>
              <w:t>6</w:t>
            </w:r>
          </w:p>
        </w:tc>
        <w:tc>
          <w:tcPr>
            <w:tcW w:w="1122" w:type="dxa"/>
            <w:vAlign w:val="center"/>
          </w:tcPr>
          <w:p w14:paraId="51615DF2" w14:textId="40943C02" w:rsidR="00F000F7" w:rsidRPr="005E558C" w:rsidRDefault="00F000F7" w:rsidP="00A52B47">
            <w:pPr>
              <w:jc w:val="center"/>
              <w:rPr>
                <w:b/>
                <w:bCs/>
                <w:lang w:val="en-US"/>
              </w:rPr>
            </w:pPr>
            <w:r w:rsidRPr="005E558C">
              <w:rPr>
                <w:b/>
                <w:bCs/>
              </w:rPr>
              <w:t>210</w:t>
            </w:r>
            <w:r w:rsidRPr="005E558C">
              <w:rPr>
                <w:b/>
                <w:bCs/>
                <w:lang w:val="en-US"/>
              </w:rPr>
              <w:t>/70</w:t>
            </w:r>
          </w:p>
        </w:tc>
      </w:tr>
    </w:tbl>
    <w:p w14:paraId="4056180B" w14:textId="77777777" w:rsidR="00C7482E" w:rsidRPr="005E558C" w:rsidRDefault="00C7482E" w:rsidP="00EB1E6E">
      <w:pPr>
        <w:widowControl w:val="0"/>
        <w:spacing w:after="120"/>
        <w:rPr>
          <w:bCs/>
          <w:iCs/>
          <w:caps/>
          <w:sz w:val="26"/>
          <w:lang w:val="en-US"/>
        </w:rPr>
      </w:pPr>
    </w:p>
    <w:p w14:paraId="41E5355D" w14:textId="77777777" w:rsidR="007B588F" w:rsidRPr="009E298F" w:rsidRDefault="007B588F" w:rsidP="00D00B17">
      <w:pPr>
        <w:pStyle w:val="af6"/>
        <w:widowControl w:val="0"/>
        <w:numPr>
          <w:ilvl w:val="0"/>
          <w:numId w:val="25"/>
        </w:numPr>
        <w:spacing w:before="240" w:after="120"/>
        <w:jc w:val="center"/>
        <w:rPr>
          <w:b/>
          <w:caps/>
          <w:sz w:val="26"/>
          <w:lang w:val="en-US"/>
        </w:rPr>
      </w:pPr>
      <w:r w:rsidRPr="009E298F">
        <w:rPr>
          <w:b/>
          <w:caps/>
          <w:sz w:val="26"/>
          <w:lang w:val="en-US"/>
        </w:rPr>
        <w:t xml:space="preserve">PLANUL TEMATIC AL </w:t>
      </w:r>
      <w:r w:rsidR="00EA1927" w:rsidRPr="009E298F">
        <w:rPr>
          <w:b/>
          <w:caps/>
          <w:sz w:val="26"/>
          <w:lang w:val="en-US"/>
        </w:rPr>
        <w:t>CURSU</w:t>
      </w:r>
      <w:r w:rsidRPr="009E298F">
        <w:rPr>
          <w:b/>
          <w:caps/>
          <w:sz w:val="26"/>
          <w:lang w:val="en-US"/>
        </w:rPr>
        <w:t>RILOR</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8605"/>
        <w:gridCol w:w="11"/>
        <w:gridCol w:w="796"/>
        <w:gridCol w:w="11"/>
      </w:tblGrid>
      <w:tr w:rsidR="00347C1D" w:rsidRPr="005E558C" w14:paraId="40F23B4F" w14:textId="77777777" w:rsidTr="00440A89">
        <w:trPr>
          <w:gridAfter w:val="1"/>
          <w:wAfter w:w="11" w:type="dxa"/>
          <w:trHeight w:val="267"/>
        </w:trPr>
        <w:tc>
          <w:tcPr>
            <w:tcW w:w="537" w:type="dxa"/>
          </w:tcPr>
          <w:p w14:paraId="113D02AF" w14:textId="77777777" w:rsidR="00347C1D" w:rsidRPr="005E558C" w:rsidRDefault="00347C1D" w:rsidP="0018671F">
            <w:r w:rsidRPr="005E558C">
              <w:rPr>
                <w:b/>
                <w:bCs/>
              </w:rPr>
              <w:t>№</w:t>
            </w:r>
          </w:p>
        </w:tc>
        <w:tc>
          <w:tcPr>
            <w:tcW w:w="8605" w:type="dxa"/>
          </w:tcPr>
          <w:p w14:paraId="6C9CBB81" w14:textId="77777777" w:rsidR="00347C1D" w:rsidRPr="005E558C" w:rsidRDefault="00347C1D" w:rsidP="0018671F">
            <w:pPr>
              <w:jc w:val="center"/>
              <w:rPr>
                <w:b/>
                <w:bCs/>
              </w:rPr>
            </w:pPr>
            <w:r w:rsidRPr="005E558C">
              <w:rPr>
                <w:b/>
                <w:bCs/>
              </w:rPr>
              <w:t>Tema</w:t>
            </w:r>
          </w:p>
        </w:tc>
        <w:tc>
          <w:tcPr>
            <w:tcW w:w="807" w:type="dxa"/>
            <w:gridSpan w:val="2"/>
          </w:tcPr>
          <w:p w14:paraId="53D22C16" w14:textId="77777777" w:rsidR="00347C1D" w:rsidRPr="005E558C" w:rsidRDefault="00347C1D" w:rsidP="0018671F">
            <w:pPr>
              <w:rPr>
                <w:b/>
                <w:bCs/>
              </w:rPr>
            </w:pPr>
            <w:r w:rsidRPr="005E558C">
              <w:rPr>
                <w:b/>
                <w:bCs/>
              </w:rPr>
              <w:t>Ore</w:t>
            </w:r>
          </w:p>
        </w:tc>
      </w:tr>
      <w:tr w:rsidR="00347C1D" w:rsidRPr="005E558C" w14:paraId="09F48F64" w14:textId="77777777" w:rsidTr="00440A89">
        <w:trPr>
          <w:gridAfter w:val="1"/>
          <w:wAfter w:w="11" w:type="dxa"/>
          <w:trHeight w:val="422"/>
        </w:trPr>
        <w:tc>
          <w:tcPr>
            <w:tcW w:w="537" w:type="dxa"/>
          </w:tcPr>
          <w:p w14:paraId="27DA0E15" w14:textId="77777777" w:rsidR="00347C1D" w:rsidRPr="005E558C" w:rsidRDefault="00347C1D" w:rsidP="0018671F"/>
        </w:tc>
        <w:tc>
          <w:tcPr>
            <w:tcW w:w="8605" w:type="dxa"/>
          </w:tcPr>
          <w:p w14:paraId="3B518B80" w14:textId="77777777" w:rsidR="0018671F" w:rsidRPr="005E558C" w:rsidRDefault="0018671F" w:rsidP="00440A89">
            <w:pPr>
              <w:ind w:left="182"/>
              <w:jc w:val="center"/>
              <w:rPr>
                <w:b/>
                <w:bCs/>
              </w:rPr>
            </w:pPr>
          </w:p>
          <w:p w14:paraId="053FD1B4" w14:textId="451924F8" w:rsidR="00347C1D" w:rsidRPr="005E558C" w:rsidRDefault="00347C1D" w:rsidP="00F77519">
            <w:pPr>
              <w:jc w:val="center"/>
            </w:pPr>
            <w:r w:rsidRPr="005E558C">
              <w:rPr>
                <w:b/>
                <w:bCs/>
              </w:rPr>
              <w:t>I.Boli infecţioase aerogene</w:t>
            </w:r>
          </w:p>
        </w:tc>
        <w:tc>
          <w:tcPr>
            <w:tcW w:w="807" w:type="dxa"/>
            <w:gridSpan w:val="2"/>
          </w:tcPr>
          <w:p w14:paraId="7C5CAA0C" w14:textId="77777777" w:rsidR="00347C1D" w:rsidRPr="005E558C" w:rsidRDefault="00347C1D" w:rsidP="0018671F">
            <w:pPr>
              <w:jc w:val="center"/>
            </w:pPr>
          </w:p>
        </w:tc>
      </w:tr>
      <w:tr w:rsidR="00347C1D" w:rsidRPr="005E558C" w14:paraId="0FDA83BA" w14:textId="77777777" w:rsidTr="009E2DEC">
        <w:trPr>
          <w:gridAfter w:val="1"/>
          <w:wAfter w:w="11" w:type="dxa"/>
          <w:trHeight w:val="326"/>
        </w:trPr>
        <w:tc>
          <w:tcPr>
            <w:tcW w:w="537" w:type="dxa"/>
          </w:tcPr>
          <w:p w14:paraId="062D9AB7" w14:textId="77777777" w:rsidR="00347C1D" w:rsidRPr="005E558C" w:rsidRDefault="00347C1D" w:rsidP="00440A89">
            <w:pPr>
              <w:pStyle w:val="af6"/>
              <w:numPr>
                <w:ilvl w:val="0"/>
                <w:numId w:val="40"/>
              </w:numPr>
              <w:ind w:left="321" w:right="-976"/>
            </w:pPr>
          </w:p>
        </w:tc>
        <w:tc>
          <w:tcPr>
            <w:tcW w:w="8605" w:type="dxa"/>
          </w:tcPr>
          <w:p w14:paraId="1E95187A" w14:textId="5B896BEF" w:rsidR="00347C1D" w:rsidRPr="005E558C" w:rsidRDefault="00347C1D" w:rsidP="0018671F">
            <w:pPr>
              <w:jc w:val="both"/>
              <w:rPr>
                <w:lang w:val="en-US"/>
              </w:rPr>
            </w:pPr>
            <w:r w:rsidRPr="005E558C">
              <w:rPr>
                <w:lang w:val="en-US"/>
              </w:rPr>
              <w:t>Particularităţi ale Infecţiei meningococice la copii conform vărstei</w:t>
            </w:r>
            <w:r w:rsidR="00440A89" w:rsidRPr="005E558C">
              <w:rPr>
                <w:lang w:val="en-US"/>
              </w:rPr>
              <w:t>.</w:t>
            </w:r>
            <w:r w:rsidR="004A4C03" w:rsidRPr="005E558C">
              <w:rPr>
                <w:lang w:val="en-US"/>
              </w:rPr>
              <w:t xml:space="preserve"> Edem cerebral acut, </w:t>
            </w:r>
            <w:r w:rsidR="004A4C03" w:rsidRPr="005E558C">
              <w:rPr>
                <w:lang w:val="ro-MD"/>
              </w:rPr>
              <w:t>ș</w:t>
            </w:r>
            <w:r w:rsidR="004A4C03" w:rsidRPr="005E558C">
              <w:rPr>
                <w:lang w:val="en-US"/>
              </w:rPr>
              <w:t>ocul septic.</w:t>
            </w:r>
          </w:p>
        </w:tc>
        <w:tc>
          <w:tcPr>
            <w:tcW w:w="807" w:type="dxa"/>
            <w:gridSpan w:val="2"/>
            <w:vAlign w:val="center"/>
          </w:tcPr>
          <w:p w14:paraId="58D8CA6C" w14:textId="77777777" w:rsidR="00347C1D" w:rsidRPr="005E558C" w:rsidRDefault="00347C1D" w:rsidP="009E2DEC">
            <w:pPr>
              <w:jc w:val="center"/>
            </w:pPr>
            <w:r w:rsidRPr="005E558C">
              <w:t>3</w:t>
            </w:r>
          </w:p>
        </w:tc>
      </w:tr>
      <w:tr w:rsidR="00347C1D" w:rsidRPr="005E558C" w14:paraId="2B4F269C" w14:textId="77777777" w:rsidTr="009E2DEC">
        <w:trPr>
          <w:gridAfter w:val="1"/>
          <w:wAfter w:w="11" w:type="dxa"/>
          <w:trHeight w:val="326"/>
        </w:trPr>
        <w:tc>
          <w:tcPr>
            <w:tcW w:w="537" w:type="dxa"/>
          </w:tcPr>
          <w:p w14:paraId="4CFC3F07" w14:textId="77777777" w:rsidR="00347C1D" w:rsidRPr="005E558C" w:rsidRDefault="00347C1D" w:rsidP="00440A89">
            <w:pPr>
              <w:pStyle w:val="af6"/>
              <w:numPr>
                <w:ilvl w:val="0"/>
                <w:numId w:val="40"/>
              </w:numPr>
              <w:ind w:left="321" w:right="-976"/>
            </w:pPr>
          </w:p>
        </w:tc>
        <w:tc>
          <w:tcPr>
            <w:tcW w:w="8605" w:type="dxa"/>
          </w:tcPr>
          <w:p w14:paraId="040ABBD3" w14:textId="5CC61FDA" w:rsidR="00347C1D" w:rsidRPr="005E558C" w:rsidRDefault="00347C1D" w:rsidP="0018671F">
            <w:pPr>
              <w:jc w:val="both"/>
              <w:rPr>
                <w:lang w:val="en-US"/>
              </w:rPr>
            </w:pPr>
            <w:r w:rsidRPr="005E558C">
              <w:rPr>
                <w:lang w:val="en-US"/>
              </w:rPr>
              <w:t>Infecţi</w:t>
            </w:r>
            <w:r w:rsidR="003018BD" w:rsidRPr="005E558C">
              <w:rPr>
                <w:lang w:val="en-US"/>
              </w:rPr>
              <w:t>i</w:t>
            </w:r>
            <w:r w:rsidRPr="005E558C">
              <w:rPr>
                <w:lang w:val="en-US"/>
              </w:rPr>
              <w:t xml:space="preserve"> </w:t>
            </w:r>
            <w:r w:rsidR="003018BD" w:rsidRPr="005E558C">
              <w:rPr>
                <w:lang w:val="en-US"/>
              </w:rPr>
              <w:t xml:space="preserve">cu virusuri </w:t>
            </w:r>
            <w:r w:rsidRPr="005E558C">
              <w:rPr>
                <w:lang w:val="en-US"/>
              </w:rPr>
              <w:t>herpetice</w:t>
            </w:r>
            <w:r w:rsidR="003018BD" w:rsidRPr="005E558C">
              <w:rPr>
                <w:lang w:val="en-US"/>
              </w:rPr>
              <w:t>. Infecția cu virusul Herpes simplex. Infecția cu virusul Epstein-Barr (mononucleoza infecțioasă)</w:t>
            </w:r>
            <w:r w:rsidRPr="005E558C">
              <w:rPr>
                <w:lang w:val="en-US"/>
              </w:rPr>
              <w:t>.</w:t>
            </w:r>
            <w:r w:rsidR="003018BD" w:rsidRPr="005E558C">
              <w:rPr>
                <w:lang w:val="en-US"/>
              </w:rPr>
              <w:t xml:space="preserve"> Diagnostic şi tratament.</w:t>
            </w:r>
          </w:p>
        </w:tc>
        <w:tc>
          <w:tcPr>
            <w:tcW w:w="807" w:type="dxa"/>
            <w:gridSpan w:val="2"/>
            <w:vAlign w:val="center"/>
          </w:tcPr>
          <w:p w14:paraId="2AD43DAF" w14:textId="77777777" w:rsidR="00347C1D" w:rsidRPr="005E558C" w:rsidRDefault="00347C1D" w:rsidP="009E2DEC">
            <w:pPr>
              <w:jc w:val="center"/>
            </w:pPr>
            <w:r w:rsidRPr="005E558C">
              <w:t>3</w:t>
            </w:r>
          </w:p>
        </w:tc>
      </w:tr>
      <w:tr w:rsidR="00347C1D" w:rsidRPr="005E558C" w14:paraId="06BE76DD" w14:textId="77777777" w:rsidTr="009E2DEC">
        <w:trPr>
          <w:gridAfter w:val="1"/>
          <w:wAfter w:w="11" w:type="dxa"/>
          <w:trHeight w:val="326"/>
        </w:trPr>
        <w:tc>
          <w:tcPr>
            <w:tcW w:w="537" w:type="dxa"/>
          </w:tcPr>
          <w:p w14:paraId="168905D1" w14:textId="77777777" w:rsidR="00347C1D" w:rsidRPr="005E558C" w:rsidRDefault="00347C1D" w:rsidP="00440A89">
            <w:pPr>
              <w:pStyle w:val="af6"/>
              <w:numPr>
                <w:ilvl w:val="0"/>
                <w:numId w:val="40"/>
              </w:numPr>
              <w:ind w:left="321" w:right="-976"/>
            </w:pPr>
          </w:p>
        </w:tc>
        <w:tc>
          <w:tcPr>
            <w:tcW w:w="8605" w:type="dxa"/>
          </w:tcPr>
          <w:p w14:paraId="21B0DFEB" w14:textId="6959F4F8" w:rsidR="00347C1D" w:rsidRPr="005E558C" w:rsidRDefault="004A4C03" w:rsidP="0018671F">
            <w:pPr>
              <w:jc w:val="both"/>
              <w:rPr>
                <w:lang w:val="ro-MD"/>
              </w:rPr>
            </w:pPr>
            <w:r w:rsidRPr="005E558C">
              <w:t>Diagnosticul etiologic în infecțiile virale</w:t>
            </w:r>
            <w:r w:rsidRPr="005E558C">
              <w:rPr>
                <w:lang w:val="ro-MD"/>
              </w:rPr>
              <w:t xml:space="preserve"> </w:t>
            </w:r>
            <w:r w:rsidRPr="005E558C">
              <w:t>la copii,</w:t>
            </w:r>
            <w:r w:rsidRPr="005E558C">
              <w:rPr>
                <w:lang w:val="ro-MD"/>
              </w:rPr>
              <w:t xml:space="preserve"> </w:t>
            </w:r>
            <w:r w:rsidRPr="005E558C">
              <w:t>principii de tratament antiviral,</w:t>
            </w:r>
            <w:r w:rsidRPr="005E558C">
              <w:rPr>
                <w:lang w:val="ro-MD"/>
              </w:rPr>
              <w:t xml:space="preserve"> </w:t>
            </w:r>
            <w:r w:rsidRPr="005E558C">
              <w:t>semne predictoare ale complicațiilor bacteriene</w:t>
            </w:r>
            <w:r w:rsidRPr="005E558C">
              <w:rPr>
                <w:lang w:val="ro-MD"/>
              </w:rPr>
              <w:t>.</w:t>
            </w:r>
          </w:p>
        </w:tc>
        <w:tc>
          <w:tcPr>
            <w:tcW w:w="807" w:type="dxa"/>
            <w:gridSpan w:val="2"/>
            <w:vAlign w:val="center"/>
          </w:tcPr>
          <w:p w14:paraId="198B0EAB" w14:textId="77777777" w:rsidR="00347C1D" w:rsidRPr="005E558C" w:rsidRDefault="00347C1D" w:rsidP="009E2DEC">
            <w:pPr>
              <w:jc w:val="center"/>
            </w:pPr>
            <w:r w:rsidRPr="005E558C">
              <w:t>3</w:t>
            </w:r>
          </w:p>
        </w:tc>
      </w:tr>
      <w:tr w:rsidR="00347C1D" w:rsidRPr="005E558C" w14:paraId="2B19FBEC" w14:textId="77777777" w:rsidTr="009E2DEC">
        <w:trPr>
          <w:gridAfter w:val="1"/>
          <w:wAfter w:w="11" w:type="dxa"/>
          <w:trHeight w:val="326"/>
        </w:trPr>
        <w:tc>
          <w:tcPr>
            <w:tcW w:w="537" w:type="dxa"/>
          </w:tcPr>
          <w:p w14:paraId="53E2AD5D" w14:textId="77777777" w:rsidR="00347C1D" w:rsidRPr="005E558C" w:rsidRDefault="00347C1D" w:rsidP="00440A89">
            <w:pPr>
              <w:pStyle w:val="af6"/>
              <w:numPr>
                <w:ilvl w:val="0"/>
                <w:numId w:val="40"/>
              </w:numPr>
              <w:ind w:left="321" w:right="-976"/>
            </w:pPr>
          </w:p>
        </w:tc>
        <w:tc>
          <w:tcPr>
            <w:tcW w:w="8605" w:type="dxa"/>
          </w:tcPr>
          <w:p w14:paraId="3A21A1A7" w14:textId="0EC08138" w:rsidR="00347C1D" w:rsidRPr="005E558C" w:rsidRDefault="009E2DEC" w:rsidP="0018671F">
            <w:pPr>
              <w:jc w:val="both"/>
              <w:rPr>
                <w:lang w:val="en-US"/>
              </w:rPr>
            </w:pPr>
            <w:r w:rsidRPr="005E558C">
              <w:rPr>
                <w:lang w:val="en-US"/>
              </w:rPr>
              <w:t>Infecția congenitală cu CMV. Diagnostic, tratament, supraveghere.</w:t>
            </w:r>
          </w:p>
        </w:tc>
        <w:tc>
          <w:tcPr>
            <w:tcW w:w="807" w:type="dxa"/>
            <w:gridSpan w:val="2"/>
            <w:vAlign w:val="center"/>
          </w:tcPr>
          <w:p w14:paraId="3743477B" w14:textId="77777777" w:rsidR="00347C1D" w:rsidRPr="005E558C" w:rsidRDefault="00347C1D" w:rsidP="009E2DEC">
            <w:pPr>
              <w:jc w:val="center"/>
            </w:pPr>
            <w:r w:rsidRPr="005E558C">
              <w:t>3</w:t>
            </w:r>
          </w:p>
        </w:tc>
      </w:tr>
      <w:tr w:rsidR="009E2DEC" w:rsidRPr="005E558C" w14:paraId="13B5859A" w14:textId="77777777" w:rsidTr="009E2DEC">
        <w:trPr>
          <w:gridAfter w:val="1"/>
          <w:wAfter w:w="11" w:type="dxa"/>
          <w:trHeight w:val="326"/>
        </w:trPr>
        <w:tc>
          <w:tcPr>
            <w:tcW w:w="537" w:type="dxa"/>
          </w:tcPr>
          <w:p w14:paraId="5A888941" w14:textId="77777777" w:rsidR="009E2DEC" w:rsidRPr="005E558C" w:rsidRDefault="009E2DEC" w:rsidP="00440A89">
            <w:pPr>
              <w:pStyle w:val="af6"/>
              <w:numPr>
                <w:ilvl w:val="0"/>
                <w:numId w:val="40"/>
              </w:numPr>
              <w:ind w:left="321" w:right="-976"/>
            </w:pPr>
          </w:p>
        </w:tc>
        <w:tc>
          <w:tcPr>
            <w:tcW w:w="8605" w:type="dxa"/>
          </w:tcPr>
          <w:p w14:paraId="430664EB" w14:textId="51C5B62E" w:rsidR="009E2DEC" w:rsidRPr="005E558C" w:rsidRDefault="009E2DEC" w:rsidP="0018671F">
            <w:pPr>
              <w:jc w:val="both"/>
              <w:rPr>
                <w:lang w:val="en-US"/>
              </w:rPr>
            </w:pPr>
            <w:r w:rsidRPr="005E558C">
              <w:rPr>
                <w:lang w:val="en-US"/>
              </w:rPr>
              <w:t xml:space="preserve">Tusea convulsivă. Particularităţi clinice, de evoluţie în diferite grupe de vârstă. </w:t>
            </w:r>
            <w:r w:rsidRPr="005E558C">
              <w:t>Diagnostic, diagnostic diferenţial, tratament.</w:t>
            </w:r>
          </w:p>
        </w:tc>
        <w:tc>
          <w:tcPr>
            <w:tcW w:w="807" w:type="dxa"/>
            <w:gridSpan w:val="2"/>
            <w:vAlign w:val="center"/>
          </w:tcPr>
          <w:p w14:paraId="675A7132" w14:textId="72544A48" w:rsidR="009E2DEC" w:rsidRPr="005E558C" w:rsidRDefault="009E2DEC" w:rsidP="009E2DEC">
            <w:pPr>
              <w:jc w:val="center"/>
              <w:rPr>
                <w:lang w:val="ro-MD"/>
              </w:rPr>
            </w:pPr>
            <w:r w:rsidRPr="005E558C">
              <w:rPr>
                <w:lang w:val="ro-MD"/>
              </w:rPr>
              <w:t>3</w:t>
            </w:r>
          </w:p>
        </w:tc>
      </w:tr>
      <w:tr w:rsidR="00347C1D" w:rsidRPr="005E558C" w14:paraId="6A5027EF" w14:textId="77777777" w:rsidTr="00440A89">
        <w:trPr>
          <w:gridAfter w:val="1"/>
          <w:wAfter w:w="11" w:type="dxa"/>
          <w:cantSplit/>
          <w:trHeight w:val="549"/>
        </w:trPr>
        <w:tc>
          <w:tcPr>
            <w:tcW w:w="537" w:type="dxa"/>
            <w:tcBorders>
              <w:right w:val="nil"/>
            </w:tcBorders>
          </w:tcPr>
          <w:p w14:paraId="1EE25617" w14:textId="77777777" w:rsidR="00347C1D" w:rsidRPr="005E558C" w:rsidRDefault="00347C1D" w:rsidP="0018671F"/>
        </w:tc>
        <w:tc>
          <w:tcPr>
            <w:tcW w:w="8605" w:type="dxa"/>
            <w:tcBorders>
              <w:left w:val="nil"/>
              <w:right w:val="single" w:sz="4" w:space="0" w:color="auto"/>
            </w:tcBorders>
          </w:tcPr>
          <w:p w14:paraId="6A0E63D7" w14:textId="77777777" w:rsidR="00F77519" w:rsidRPr="005E558C" w:rsidRDefault="00F77519" w:rsidP="0018671F">
            <w:pPr>
              <w:pStyle w:val="6"/>
              <w:spacing w:before="0" w:after="0"/>
              <w:jc w:val="center"/>
              <w:rPr>
                <w:rFonts w:ascii="Times New Roman" w:hAnsi="Times New Roman"/>
                <w:sz w:val="24"/>
                <w:szCs w:val="24"/>
                <w:lang w:val="ru-RU" w:eastAsia="ru-RU"/>
              </w:rPr>
            </w:pPr>
          </w:p>
          <w:p w14:paraId="6C0D8386" w14:textId="4B9FAD47" w:rsidR="00347C1D" w:rsidRPr="005E558C" w:rsidRDefault="00347C1D" w:rsidP="0018671F">
            <w:pPr>
              <w:pStyle w:val="6"/>
              <w:spacing w:before="0" w:after="0"/>
              <w:jc w:val="center"/>
              <w:rPr>
                <w:rFonts w:ascii="Times New Roman" w:hAnsi="Times New Roman"/>
                <w:sz w:val="24"/>
                <w:szCs w:val="24"/>
                <w:lang w:val="ru-RU" w:eastAsia="ru-RU"/>
              </w:rPr>
            </w:pPr>
            <w:r w:rsidRPr="005E558C">
              <w:rPr>
                <w:rFonts w:ascii="Times New Roman" w:hAnsi="Times New Roman"/>
                <w:sz w:val="24"/>
                <w:szCs w:val="24"/>
                <w:lang w:val="ru-RU" w:eastAsia="ru-RU"/>
              </w:rPr>
              <w:t>II. Boli infecţioase gastrointestinale</w:t>
            </w:r>
          </w:p>
        </w:tc>
        <w:tc>
          <w:tcPr>
            <w:tcW w:w="807" w:type="dxa"/>
            <w:gridSpan w:val="2"/>
            <w:tcBorders>
              <w:left w:val="nil"/>
              <w:right w:val="single" w:sz="4" w:space="0" w:color="auto"/>
            </w:tcBorders>
          </w:tcPr>
          <w:p w14:paraId="5D7B9D58" w14:textId="77777777" w:rsidR="00347C1D" w:rsidRPr="005E558C" w:rsidRDefault="00347C1D" w:rsidP="0018671F">
            <w:pPr>
              <w:pStyle w:val="6"/>
              <w:spacing w:before="0" w:after="0"/>
              <w:jc w:val="center"/>
              <w:rPr>
                <w:rFonts w:ascii="Times New Roman" w:hAnsi="Times New Roman"/>
                <w:sz w:val="24"/>
                <w:szCs w:val="24"/>
                <w:lang w:val="ru-RU" w:eastAsia="ru-RU"/>
              </w:rPr>
            </w:pPr>
          </w:p>
        </w:tc>
      </w:tr>
      <w:tr w:rsidR="00347C1D" w:rsidRPr="005E558C" w14:paraId="2FAAD600" w14:textId="77777777" w:rsidTr="00440A89">
        <w:trPr>
          <w:gridAfter w:val="1"/>
          <w:wAfter w:w="11" w:type="dxa"/>
          <w:trHeight w:val="654"/>
        </w:trPr>
        <w:tc>
          <w:tcPr>
            <w:tcW w:w="537" w:type="dxa"/>
          </w:tcPr>
          <w:p w14:paraId="2018FC67" w14:textId="77777777" w:rsidR="00347C1D" w:rsidRPr="005E558C" w:rsidRDefault="00347C1D" w:rsidP="00440A89">
            <w:pPr>
              <w:numPr>
                <w:ilvl w:val="0"/>
                <w:numId w:val="12"/>
              </w:numPr>
              <w:tabs>
                <w:tab w:val="clear" w:pos="530"/>
                <w:tab w:val="num" w:pos="-360"/>
              </w:tabs>
              <w:ind w:left="330" w:right="-983" w:hanging="360"/>
            </w:pPr>
          </w:p>
        </w:tc>
        <w:tc>
          <w:tcPr>
            <w:tcW w:w="8605" w:type="dxa"/>
          </w:tcPr>
          <w:p w14:paraId="7997C991" w14:textId="77ECFB7A" w:rsidR="00347C1D" w:rsidRPr="005E558C" w:rsidRDefault="00347C1D" w:rsidP="0018671F">
            <w:pPr>
              <w:pStyle w:val="afc"/>
              <w:spacing w:after="0"/>
              <w:rPr>
                <w:lang w:val="en-US" w:eastAsia="ru-RU"/>
              </w:rPr>
            </w:pPr>
            <w:r w:rsidRPr="005E558C">
              <w:rPr>
                <w:lang w:val="en-US" w:eastAsia="ru-RU"/>
              </w:rPr>
              <w:t>Criterii clinice şi paraclinice de diagnostic al dizenteriei, salmonelozei, escherihioze la copii. Particularităţile evoluţiei la sugari</w:t>
            </w:r>
            <w:r w:rsidR="009E2DEC" w:rsidRPr="005E558C">
              <w:rPr>
                <w:lang w:val="en-US" w:eastAsia="ru-RU"/>
              </w:rPr>
              <w:t>.</w:t>
            </w:r>
          </w:p>
        </w:tc>
        <w:tc>
          <w:tcPr>
            <w:tcW w:w="807" w:type="dxa"/>
            <w:gridSpan w:val="2"/>
          </w:tcPr>
          <w:p w14:paraId="19D230E7" w14:textId="005F1885" w:rsidR="00347C1D" w:rsidRPr="005E558C" w:rsidRDefault="00347C1D" w:rsidP="005E558C">
            <w:pPr>
              <w:jc w:val="center"/>
              <w:rPr>
                <w:lang w:val="ro-MD"/>
              </w:rPr>
            </w:pPr>
            <w:r w:rsidRPr="005E558C">
              <w:t>3</w:t>
            </w:r>
          </w:p>
        </w:tc>
      </w:tr>
      <w:tr w:rsidR="00347C1D" w:rsidRPr="005E558C" w14:paraId="3D656596" w14:textId="77777777" w:rsidTr="00440A89">
        <w:trPr>
          <w:gridAfter w:val="1"/>
          <w:wAfter w:w="11" w:type="dxa"/>
          <w:trHeight w:val="562"/>
        </w:trPr>
        <w:tc>
          <w:tcPr>
            <w:tcW w:w="537" w:type="dxa"/>
          </w:tcPr>
          <w:p w14:paraId="47E08DCC" w14:textId="77777777" w:rsidR="00347C1D" w:rsidRPr="005E558C" w:rsidRDefault="00347C1D" w:rsidP="00440A89">
            <w:pPr>
              <w:numPr>
                <w:ilvl w:val="0"/>
                <w:numId w:val="12"/>
              </w:numPr>
              <w:tabs>
                <w:tab w:val="clear" w:pos="530"/>
                <w:tab w:val="num" w:pos="360"/>
              </w:tabs>
              <w:ind w:left="330" w:hanging="360"/>
            </w:pPr>
          </w:p>
        </w:tc>
        <w:tc>
          <w:tcPr>
            <w:tcW w:w="8605" w:type="dxa"/>
          </w:tcPr>
          <w:p w14:paraId="0CACB61C" w14:textId="59786A7C" w:rsidR="00347C1D" w:rsidRPr="005E558C" w:rsidRDefault="00347C1D" w:rsidP="0018671F">
            <w:pPr>
              <w:rPr>
                <w:lang w:val="ro-MD"/>
              </w:rPr>
            </w:pPr>
            <w:r w:rsidRPr="005E558C">
              <w:rPr>
                <w:lang w:val="en-US"/>
              </w:rPr>
              <w:t xml:space="preserve">Infecţiile intestinale acute cu enterobacterii condiţionat patogene, stafilococi, virusuri, campilobacterii. </w:t>
            </w:r>
            <w:r w:rsidRPr="005E558C">
              <w:t>Criterii de diagnostic şi tratament.</w:t>
            </w:r>
          </w:p>
        </w:tc>
        <w:tc>
          <w:tcPr>
            <w:tcW w:w="807" w:type="dxa"/>
            <w:gridSpan w:val="2"/>
          </w:tcPr>
          <w:p w14:paraId="41F70AC8" w14:textId="77777777" w:rsidR="00347C1D" w:rsidRPr="005E558C" w:rsidRDefault="00347C1D" w:rsidP="0018671F">
            <w:pPr>
              <w:jc w:val="center"/>
            </w:pPr>
            <w:r w:rsidRPr="005E558C">
              <w:t>3</w:t>
            </w:r>
          </w:p>
        </w:tc>
      </w:tr>
      <w:tr w:rsidR="00347C1D" w:rsidRPr="005E558C" w14:paraId="2265D8B2" w14:textId="77777777" w:rsidTr="00440A89">
        <w:trPr>
          <w:gridAfter w:val="1"/>
          <w:wAfter w:w="11" w:type="dxa"/>
          <w:trHeight w:val="402"/>
        </w:trPr>
        <w:tc>
          <w:tcPr>
            <w:tcW w:w="537" w:type="dxa"/>
          </w:tcPr>
          <w:p w14:paraId="75F6F78B" w14:textId="77777777" w:rsidR="00347C1D" w:rsidRPr="005E558C" w:rsidRDefault="00347C1D" w:rsidP="00440A89">
            <w:pPr>
              <w:numPr>
                <w:ilvl w:val="0"/>
                <w:numId w:val="12"/>
              </w:numPr>
              <w:tabs>
                <w:tab w:val="clear" w:pos="530"/>
                <w:tab w:val="num" w:pos="360"/>
              </w:tabs>
              <w:ind w:left="330" w:hanging="360"/>
            </w:pPr>
          </w:p>
        </w:tc>
        <w:tc>
          <w:tcPr>
            <w:tcW w:w="8605" w:type="dxa"/>
          </w:tcPr>
          <w:p w14:paraId="1E837759" w14:textId="77777777" w:rsidR="00347C1D" w:rsidRPr="005E558C" w:rsidRDefault="00347C1D" w:rsidP="0018671F">
            <w:pPr>
              <w:rPr>
                <w:lang w:val="en-US"/>
              </w:rPr>
            </w:pPr>
            <w:r w:rsidRPr="005E558C">
              <w:rPr>
                <w:lang w:val="en-US"/>
              </w:rPr>
              <w:t>Dismicrobismul intestinal. Particularități clinice, diagnostic şi tratament.</w:t>
            </w:r>
          </w:p>
        </w:tc>
        <w:tc>
          <w:tcPr>
            <w:tcW w:w="807" w:type="dxa"/>
            <w:gridSpan w:val="2"/>
          </w:tcPr>
          <w:p w14:paraId="348661E2" w14:textId="77777777" w:rsidR="00347C1D" w:rsidRPr="005E558C" w:rsidRDefault="00347C1D" w:rsidP="0018671F">
            <w:pPr>
              <w:jc w:val="center"/>
            </w:pPr>
            <w:r w:rsidRPr="005E558C">
              <w:t>3</w:t>
            </w:r>
          </w:p>
        </w:tc>
      </w:tr>
      <w:tr w:rsidR="00347C1D" w:rsidRPr="005E558C" w14:paraId="26E11458" w14:textId="77777777" w:rsidTr="00440A89">
        <w:trPr>
          <w:cantSplit/>
          <w:trHeight w:val="534"/>
        </w:trPr>
        <w:tc>
          <w:tcPr>
            <w:tcW w:w="9153" w:type="dxa"/>
            <w:gridSpan w:val="3"/>
            <w:vAlign w:val="center"/>
          </w:tcPr>
          <w:p w14:paraId="3836E3FB" w14:textId="77777777" w:rsidR="009E298F" w:rsidRPr="005E558C" w:rsidRDefault="009E298F" w:rsidP="0018671F">
            <w:pPr>
              <w:pStyle w:val="3"/>
            </w:pPr>
          </w:p>
          <w:p w14:paraId="2CD4DA51" w14:textId="5C44EEEB" w:rsidR="00347C1D" w:rsidRPr="005E558C" w:rsidRDefault="00347C1D" w:rsidP="0018671F">
            <w:pPr>
              <w:pStyle w:val="3"/>
            </w:pPr>
            <w:r w:rsidRPr="005E558C">
              <w:t>III. Hepatite virale</w:t>
            </w:r>
          </w:p>
        </w:tc>
        <w:tc>
          <w:tcPr>
            <w:tcW w:w="807" w:type="dxa"/>
            <w:gridSpan w:val="2"/>
            <w:vAlign w:val="center"/>
          </w:tcPr>
          <w:p w14:paraId="7CC82FDC" w14:textId="77777777" w:rsidR="00347C1D" w:rsidRPr="005E558C" w:rsidRDefault="00347C1D" w:rsidP="0018671F">
            <w:pPr>
              <w:pStyle w:val="3"/>
            </w:pPr>
          </w:p>
        </w:tc>
      </w:tr>
      <w:tr w:rsidR="00347C1D" w:rsidRPr="005E558C" w14:paraId="13685E9E" w14:textId="77777777" w:rsidTr="00440A89">
        <w:trPr>
          <w:gridAfter w:val="1"/>
          <w:wAfter w:w="11" w:type="dxa"/>
          <w:trHeight w:val="549"/>
        </w:trPr>
        <w:tc>
          <w:tcPr>
            <w:tcW w:w="537" w:type="dxa"/>
          </w:tcPr>
          <w:p w14:paraId="23D62C8B" w14:textId="77777777" w:rsidR="00347C1D" w:rsidRPr="005E558C" w:rsidRDefault="00347C1D" w:rsidP="00440A89">
            <w:pPr>
              <w:numPr>
                <w:ilvl w:val="0"/>
                <w:numId w:val="13"/>
              </w:numPr>
              <w:tabs>
                <w:tab w:val="clear" w:pos="530"/>
              </w:tabs>
              <w:ind w:left="330" w:right="-1125" w:hanging="360"/>
            </w:pPr>
          </w:p>
        </w:tc>
        <w:tc>
          <w:tcPr>
            <w:tcW w:w="8605" w:type="dxa"/>
          </w:tcPr>
          <w:p w14:paraId="6A77894A" w14:textId="40786422" w:rsidR="00347C1D" w:rsidRPr="005E558C" w:rsidRDefault="00347C1D" w:rsidP="0018671F">
            <w:r w:rsidRPr="005E558C">
              <w:rPr>
                <w:lang w:val="en-US"/>
              </w:rPr>
              <w:t xml:space="preserve">Hepatitele </w:t>
            </w:r>
            <w:proofErr w:type="gramStart"/>
            <w:r w:rsidRPr="005E558C">
              <w:rPr>
                <w:lang w:val="en-US"/>
              </w:rPr>
              <w:t>virale  acute</w:t>
            </w:r>
            <w:proofErr w:type="gramEnd"/>
            <w:r w:rsidRPr="005E558C">
              <w:rPr>
                <w:lang w:val="en-US"/>
              </w:rPr>
              <w:t xml:space="preserve"> A,</w:t>
            </w:r>
            <w:r w:rsidR="005E558C">
              <w:rPr>
                <w:lang w:val="en-US"/>
              </w:rPr>
              <w:t xml:space="preserve"> </w:t>
            </w:r>
            <w:r w:rsidRPr="005E558C">
              <w:rPr>
                <w:lang w:val="en-US"/>
              </w:rPr>
              <w:t>B,</w:t>
            </w:r>
            <w:r w:rsidR="005E558C">
              <w:rPr>
                <w:lang w:val="en-US"/>
              </w:rPr>
              <w:t xml:space="preserve"> </w:t>
            </w:r>
            <w:r w:rsidRPr="005E558C">
              <w:rPr>
                <w:lang w:val="en-US"/>
              </w:rPr>
              <w:t>C,</w:t>
            </w:r>
            <w:r w:rsidR="005E558C">
              <w:rPr>
                <w:lang w:val="en-US"/>
              </w:rPr>
              <w:t xml:space="preserve"> </w:t>
            </w:r>
            <w:r w:rsidRPr="005E558C">
              <w:rPr>
                <w:lang w:val="en-US"/>
              </w:rPr>
              <w:t xml:space="preserve">D şi E la copii. Particularităţi clinice, de evoluţie în diferite grupe de vârstă. </w:t>
            </w:r>
            <w:r w:rsidRPr="005E558C">
              <w:t xml:space="preserve">Diagnostic, diagnostic diferenţial, tratament. </w:t>
            </w:r>
          </w:p>
        </w:tc>
        <w:tc>
          <w:tcPr>
            <w:tcW w:w="807" w:type="dxa"/>
            <w:gridSpan w:val="2"/>
          </w:tcPr>
          <w:p w14:paraId="06DACFF3" w14:textId="77777777" w:rsidR="00347C1D" w:rsidRPr="005E558C" w:rsidRDefault="00347C1D" w:rsidP="0018671F">
            <w:pPr>
              <w:jc w:val="center"/>
            </w:pPr>
            <w:r w:rsidRPr="005E558C">
              <w:t>3</w:t>
            </w:r>
          </w:p>
        </w:tc>
      </w:tr>
      <w:tr w:rsidR="00347C1D" w:rsidRPr="005E558C" w14:paraId="4BD78687" w14:textId="77777777" w:rsidTr="00440A89">
        <w:trPr>
          <w:gridAfter w:val="1"/>
          <w:wAfter w:w="11" w:type="dxa"/>
          <w:trHeight w:val="267"/>
        </w:trPr>
        <w:tc>
          <w:tcPr>
            <w:tcW w:w="537" w:type="dxa"/>
          </w:tcPr>
          <w:p w14:paraId="260295DD" w14:textId="77777777" w:rsidR="00347C1D" w:rsidRPr="005E558C" w:rsidRDefault="00347C1D" w:rsidP="00440A89">
            <w:pPr>
              <w:numPr>
                <w:ilvl w:val="0"/>
                <w:numId w:val="13"/>
              </w:numPr>
              <w:tabs>
                <w:tab w:val="clear" w:pos="530"/>
              </w:tabs>
              <w:ind w:left="330" w:right="-1125" w:hanging="360"/>
            </w:pPr>
          </w:p>
        </w:tc>
        <w:tc>
          <w:tcPr>
            <w:tcW w:w="8605" w:type="dxa"/>
          </w:tcPr>
          <w:p w14:paraId="4C3BF72E" w14:textId="6C71A9C9" w:rsidR="00347C1D" w:rsidRPr="005E558C" w:rsidRDefault="00347C1D" w:rsidP="0018671F">
            <w:pPr>
              <w:rPr>
                <w:lang w:val="en-US"/>
              </w:rPr>
            </w:pPr>
            <w:r w:rsidRPr="005E558C">
              <w:rPr>
                <w:lang w:val="en-US"/>
              </w:rPr>
              <w:t>Hepatite virale congenitale la copii.</w:t>
            </w:r>
            <w:r w:rsidR="009E2DEC" w:rsidRPr="005E558C">
              <w:rPr>
                <w:lang w:val="en-US"/>
              </w:rPr>
              <w:t xml:space="preserve"> </w:t>
            </w:r>
            <w:r w:rsidR="009E2DEC" w:rsidRPr="005E558C">
              <w:t>Diagnostic, diagnostic diferenţial, tratament.</w:t>
            </w:r>
          </w:p>
        </w:tc>
        <w:tc>
          <w:tcPr>
            <w:tcW w:w="807" w:type="dxa"/>
            <w:gridSpan w:val="2"/>
          </w:tcPr>
          <w:p w14:paraId="33868CE2" w14:textId="77777777" w:rsidR="00347C1D" w:rsidRPr="005E558C" w:rsidRDefault="00347C1D" w:rsidP="0018671F">
            <w:pPr>
              <w:jc w:val="center"/>
            </w:pPr>
            <w:r w:rsidRPr="005E558C">
              <w:t>3</w:t>
            </w:r>
          </w:p>
        </w:tc>
      </w:tr>
      <w:tr w:rsidR="00347C1D" w:rsidRPr="005E558C" w14:paraId="34037667" w14:textId="77777777" w:rsidTr="00440A89">
        <w:trPr>
          <w:gridAfter w:val="1"/>
          <w:wAfter w:w="11" w:type="dxa"/>
          <w:cantSplit/>
          <w:trHeight w:val="267"/>
        </w:trPr>
        <w:tc>
          <w:tcPr>
            <w:tcW w:w="537" w:type="dxa"/>
          </w:tcPr>
          <w:p w14:paraId="2650CD60" w14:textId="77777777" w:rsidR="00347C1D" w:rsidRPr="005E558C" w:rsidRDefault="00347C1D" w:rsidP="0018671F"/>
        </w:tc>
        <w:tc>
          <w:tcPr>
            <w:tcW w:w="8605" w:type="dxa"/>
          </w:tcPr>
          <w:p w14:paraId="04E397AC" w14:textId="10BFFA57" w:rsidR="00347C1D" w:rsidRPr="005E558C" w:rsidRDefault="00347C1D" w:rsidP="0018671F">
            <w:pPr>
              <w:rPr>
                <w:b/>
                <w:bCs/>
              </w:rPr>
            </w:pPr>
            <w:r w:rsidRPr="005E558C">
              <w:rPr>
                <w:b/>
                <w:bCs/>
              </w:rPr>
              <w:t xml:space="preserve">Total </w:t>
            </w:r>
          </w:p>
        </w:tc>
        <w:tc>
          <w:tcPr>
            <w:tcW w:w="807" w:type="dxa"/>
            <w:gridSpan w:val="2"/>
            <w:vAlign w:val="center"/>
          </w:tcPr>
          <w:p w14:paraId="2A3E5303" w14:textId="1288EB33" w:rsidR="00347C1D" w:rsidRPr="005E558C" w:rsidRDefault="009E2DEC" w:rsidP="0018671F">
            <w:pPr>
              <w:jc w:val="center"/>
              <w:rPr>
                <w:b/>
                <w:bCs/>
              </w:rPr>
            </w:pPr>
            <w:r w:rsidRPr="005E558C">
              <w:rPr>
                <w:b/>
                <w:bCs/>
                <w:lang w:val="ro-MD"/>
              </w:rPr>
              <w:t>30</w:t>
            </w:r>
            <w:r w:rsidR="00347C1D" w:rsidRPr="005E558C">
              <w:rPr>
                <w:b/>
                <w:bCs/>
              </w:rPr>
              <w:t xml:space="preserve"> </w:t>
            </w:r>
          </w:p>
        </w:tc>
      </w:tr>
    </w:tbl>
    <w:p w14:paraId="2ED0C5F1" w14:textId="0AC1EC87" w:rsidR="00347C1D" w:rsidRPr="009E298F" w:rsidRDefault="00F000F7" w:rsidP="00C7482E">
      <w:pPr>
        <w:widowControl w:val="0"/>
        <w:numPr>
          <w:ilvl w:val="0"/>
          <w:numId w:val="25"/>
        </w:numPr>
        <w:spacing w:before="240" w:after="120"/>
        <w:rPr>
          <w:sz w:val="28"/>
          <w:szCs w:val="28"/>
        </w:rPr>
      </w:pPr>
      <w:r w:rsidRPr="009E298F">
        <w:rPr>
          <w:b/>
          <w:caps/>
          <w:sz w:val="26"/>
          <w:lang w:val="en-US"/>
        </w:rPr>
        <w:t>PLANUL TEMATIC A</w:t>
      </w:r>
      <w:r w:rsidR="00C7482E" w:rsidRPr="009E298F">
        <w:rPr>
          <w:b/>
          <w:caps/>
          <w:sz w:val="26"/>
          <w:lang w:val="en-US"/>
        </w:rPr>
        <w:t>l</w:t>
      </w:r>
      <w:r w:rsidRPr="009E298F">
        <w:rPr>
          <w:b/>
          <w:caps/>
          <w:sz w:val="26"/>
          <w:lang w:val="en-US"/>
        </w:rPr>
        <w:t xml:space="preserve"> </w:t>
      </w:r>
      <w:r w:rsidR="00347C1D" w:rsidRPr="009E298F">
        <w:rPr>
          <w:b/>
          <w:caps/>
          <w:sz w:val="28"/>
          <w:szCs w:val="28"/>
          <w:lang w:val="en-US"/>
        </w:rPr>
        <w:t>seminarelor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460"/>
        <w:gridCol w:w="923"/>
      </w:tblGrid>
      <w:tr w:rsidR="00347C1D" w:rsidRPr="00635C04" w14:paraId="71046C64" w14:textId="77777777" w:rsidTr="00F000F7">
        <w:tc>
          <w:tcPr>
            <w:tcW w:w="648" w:type="dxa"/>
          </w:tcPr>
          <w:p w14:paraId="1A46792F" w14:textId="77777777" w:rsidR="00347C1D" w:rsidRPr="00635C04" w:rsidRDefault="00347C1D" w:rsidP="00BE3C3F">
            <w:pPr>
              <w:rPr>
                <w:b/>
                <w:bCs/>
                <w:sz w:val="28"/>
                <w:szCs w:val="28"/>
              </w:rPr>
            </w:pPr>
            <w:r w:rsidRPr="00635C04">
              <w:rPr>
                <w:b/>
                <w:bCs/>
                <w:sz w:val="28"/>
                <w:szCs w:val="28"/>
              </w:rPr>
              <w:t>№</w:t>
            </w:r>
          </w:p>
        </w:tc>
        <w:tc>
          <w:tcPr>
            <w:tcW w:w="8460" w:type="dxa"/>
          </w:tcPr>
          <w:p w14:paraId="1CA3B041" w14:textId="77777777" w:rsidR="00347C1D" w:rsidRPr="00635C04" w:rsidRDefault="00347C1D" w:rsidP="00BE3C3F">
            <w:pPr>
              <w:jc w:val="center"/>
              <w:rPr>
                <w:b/>
                <w:bCs/>
                <w:sz w:val="28"/>
                <w:szCs w:val="28"/>
              </w:rPr>
            </w:pPr>
            <w:r w:rsidRPr="00635C04">
              <w:rPr>
                <w:b/>
                <w:bCs/>
                <w:sz w:val="28"/>
                <w:szCs w:val="28"/>
              </w:rPr>
              <w:t>Tema</w:t>
            </w:r>
          </w:p>
        </w:tc>
        <w:tc>
          <w:tcPr>
            <w:tcW w:w="923" w:type="dxa"/>
          </w:tcPr>
          <w:p w14:paraId="4EAD7F96" w14:textId="77777777" w:rsidR="00347C1D" w:rsidRPr="00635C04" w:rsidRDefault="00347C1D" w:rsidP="00BE3C3F">
            <w:pPr>
              <w:jc w:val="center"/>
              <w:rPr>
                <w:sz w:val="28"/>
                <w:szCs w:val="28"/>
              </w:rPr>
            </w:pPr>
            <w:r w:rsidRPr="00635C04">
              <w:rPr>
                <w:sz w:val="28"/>
                <w:szCs w:val="28"/>
              </w:rPr>
              <w:t>Ore</w:t>
            </w:r>
          </w:p>
        </w:tc>
      </w:tr>
      <w:tr w:rsidR="00347C1D" w:rsidRPr="00F030DE" w14:paraId="76621A37" w14:textId="77777777" w:rsidTr="00F000F7">
        <w:trPr>
          <w:cantSplit/>
        </w:trPr>
        <w:tc>
          <w:tcPr>
            <w:tcW w:w="10031" w:type="dxa"/>
            <w:gridSpan w:val="3"/>
          </w:tcPr>
          <w:p w14:paraId="51BF1C6E" w14:textId="77777777" w:rsidR="00347C1D" w:rsidRPr="00F030DE" w:rsidRDefault="00347C1D" w:rsidP="00BE3C3F">
            <w:pPr>
              <w:jc w:val="center"/>
              <w:rPr>
                <w:b/>
                <w:bCs/>
                <w:lang w:val="en-US"/>
              </w:rPr>
            </w:pPr>
          </w:p>
          <w:p w14:paraId="2BB29B94" w14:textId="77777777" w:rsidR="00347C1D" w:rsidRPr="00F030DE" w:rsidRDefault="00347C1D" w:rsidP="00BE3C3F">
            <w:pPr>
              <w:jc w:val="center"/>
              <w:rPr>
                <w:b/>
                <w:bCs/>
                <w:lang w:val="en-US"/>
              </w:rPr>
            </w:pPr>
            <w:r w:rsidRPr="00F030DE">
              <w:rPr>
                <w:b/>
                <w:bCs/>
              </w:rPr>
              <w:t>I. Boli infecţioase aerogene:</w:t>
            </w:r>
          </w:p>
          <w:p w14:paraId="7E073AA7" w14:textId="77777777" w:rsidR="00347C1D" w:rsidRPr="00F030DE" w:rsidRDefault="00347C1D" w:rsidP="00BE3C3F">
            <w:pPr>
              <w:jc w:val="center"/>
              <w:rPr>
                <w:lang w:val="en-US"/>
              </w:rPr>
            </w:pPr>
          </w:p>
        </w:tc>
      </w:tr>
      <w:tr w:rsidR="00347C1D" w:rsidRPr="00F030DE" w14:paraId="1AAE347F" w14:textId="77777777" w:rsidTr="00F000F7">
        <w:tc>
          <w:tcPr>
            <w:tcW w:w="648" w:type="dxa"/>
          </w:tcPr>
          <w:p w14:paraId="2C94B26F" w14:textId="77777777" w:rsidR="00347C1D" w:rsidRPr="00F030DE" w:rsidRDefault="00347C1D" w:rsidP="001F13FB">
            <w:pPr>
              <w:numPr>
                <w:ilvl w:val="0"/>
                <w:numId w:val="14"/>
              </w:numPr>
            </w:pPr>
          </w:p>
        </w:tc>
        <w:tc>
          <w:tcPr>
            <w:tcW w:w="8460" w:type="dxa"/>
          </w:tcPr>
          <w:p w14:paraId="5F8E08F1" w14:textId="1D25378A" w:rsidR="00347C1D" w:rsidRPr="003D51AB" w:rsidRDefault="00347C1D" w:rsidP="00BE3C3F">
            <w:pPr>
              <w:rPr>
                <w:lang w:val="en-US"/>
              </w:rPr>
            </w:pPr>
            <w:r w:rsidRPr="00F030DE">
              <w:rPr>
                <w:lang w:val="en-US"/>
              </w:rPr>
              <w:t xml:space="preserve">Diagnosticul diferenţial al bolilor infecţioase eruptive. </w:t>
            </w:r>
            <w:r w:rsidRPr="003D51AB">
              <w:rPr>
                <w:lang w:val="en-US"/>
              </w:rPr>
              <w:t>Tratament</w:t>
            </w:r>
            <w:r w:rsidR="005E558C">
              <w:rPr>
                <w:lang w:val="en-US"/>
              </w:rPr>
              <w:t>.</w:t>
            </w:r>
          </w:p>
        </w:tc>
        <w:tc>
          <w:tcPr>
            <w:tcW w:w="923" w:type="dxa"/>
          </w:tcPr>
          <w:p w14:paraId="66F9DD5D" w14:textId="77777777" w:rsidR="00347C1D" w:rsidRPr="00F030DE" w:rsidRDefault="00347C1D" w:rsidP="009E2DEC">
            <w:pPr>
              <w:jc w:val="center"/>
            </w:pPr>
            <w:r w:rsidRPr="00F030DE">
              <w:t>3</w:t>
            </w:r>
          </w:p>
        </w:tc>
      </w:tr>
      <w:tr w:rsidR="00347C1D" w:rsidRPr="00F030DE" w14:paraId="49EC261C" w14:textId="77777777" w:rsidTr="00F000F7">
        <w:tc>
          <w:tcPr>
            <w:tcW w:w="648" w:type="dxa"/>
          </w:tcPr>
          <w:p w14:paraId="28209B58" w14:textId="77777777" w:rsidR="00347C1D" w:rsidRPr="00F030DE" w:rsidRDefault="00347C1D" w:rsidP="001F13FB">
            <w:pPr>
              <w:numPr>
                <w:ilvl w:val="0"/>
                <w:numId w:val="14"/>
              </w:numPr>
            </w:pPr>
          </w:p>
        </w:tc>
        <w:tc>
          <w:tcPr>
            <w:tcW w:w="8460" w:type="dxa"/>
          </w:tcPr>
          <w:p w14:paraId="05F44315" w14:textId="37D0654D" w:rsidR="00347C1D" w:rsidRPr="003D51AB" w:rsidRDefault="00347C1D" w:rsidP="00BE3C3F">
            <w:pPr>
              <w:rPr>
                <w:lang w:val="en-US"/>
              </w:rPr>
            </w:pPr>
            <w:r w:rsidRPr="00F030DE">
              <w:rPr>
                <w:lang w:val="en-US"/>
              </w:rPr>
              <w:t xml:space="preserve">Diagnosticul diferenţial al bolilor infecţioase cu sindrom de angina. </w:t>
            </w:r>
            <w:r w:rsidRPr="003D51AB">
              <w:rPr>
                <w:lang w:val="en-US"/>
              </w:rPr>
              <w:t>Tratament</w:t>
            </w:r>
            <w:r w:rsidR="005E558C">
              <w:rPr>
                <w:lang w:val="en-US"/>
              </w:rPr>
              <w:t>.</w:t>
            </w:r>
          </w:p>
        </w:tc>
        <w:tc>
          <w:tcPr>
            <w:tcW w:w="923" w:type="dxa"/>
          </w:tcPr>
          <w:p w14:paraId="06BE3461" w14:textId="77777777" w:rsidR="00347C1D" w:rsidRPr="00F030DE" w:rsidRDefault="00347C1D" w:rsidP="009E2DEC">
            <w:pPr>
              <w:jc w:val="center"/>
            </w:pPr>
            <w:r w:rsidRPr="00F030DE">
              <w:t>3</w:t>
            </w:r>
          </w:p>
        </w:tc>
      </w:tr>
      <w:tr w:rsidR="00347C1D" w:rsidRPr="00F030DE" w14:paraId="72E137AA" w14:textId="77777777" w:rsidTr="00F000F7">
        <w:tc>
          <w:tcPr>
            <w:tcW w:w="648" w:type="dxa"/>
          </w:tcPr>
          <w:p w14:paraId="037ED4D8" w14:textId="77777777" w:rsidR="00347C1D" w:rsidRPr="00F030DE" w:rsidRDefault="00347C1D" w:rsidP="001F13FB">
            <w:pPr>
              <w:numPr>
                <w:ilvl w:val="0"/>
                <w:numId w:val="14"/>
              </w:numPr>
            </w:pPr>
          </w:p>
        </w:tc>
        <w:tc>
          <w:tcPr>
            <w:tcW w:w="8460" w:type="dxa"/>
          </w:tcPr>
          <w:p w14:paraId="33B81FB0" w14:textId="50CB1AD8" w:rsidR="00347C1D" w:rsidRPr="005E558C" w:rsidRDefault="00347C1D" w:rsidP="00BE3C3F">
            <w:pPr>
              <w:rPr>
                <w:lang w:val="ro-MD"/>
              </w:rPr>
            </w:pPr>
            <w:r w:rsidRPr="00F030DE">
              <w:rPr>
                <w:lang w:val="en-US"/>
              </w:rPr>
              <w:t xml:space="preserve">Diagnosticul diferenţial al meningitelor purulente şi seroase la copii. </w:t>
            </w:r>
            <w:r w:rsidRPr="00F030DE">
              <w:t>Tratament</w:t>
            </w:r>
            <w:r w:rsidR="005E558C">
              <w:rPr>
                <w:lang w:val="ro-MD"/>
              </w:rPr>
              <w:t>.</w:t>
            </w:r>
          </w:p>
        </w:tc>
        <w:tc>
          <w:tcPr>
            <w:tcW w:w="923" w:type="dxa"/>
          </w:tcPr>
          <w:p w14:paraId="39A465C6" w14:textId="77777777" w:rsidR="00347C1D" w:rsidRPr="00F030DE" w:rsidRDefault="00347C1D" w:rsidP="009E2DEC">
            <w:pPr>
              <w:jc w:val="center"/>
            </w:pPr>
            <w:r w:rsidRPr="00F030DE">
              <w:t>3</w:t>
            </w:r>
          </w:p>
        </w:tc>
      </w:tr>
      <w:tr w:rsidR="00347C1D" w:rsidRPr="00F030DE" w14:paraId="667234BD" w14:textId="77777777" w:rsidTr="00F000F7">
        <w:tc>
          <w:tcPr>
            <w:tcW w:w="648" w:type="dxa"/>
          </w:tcPr>
          <w:p w14:paraId="452173B0" w14:textId="77777777" w:rsidR="00347C1D" w:rsidRPr="00F030DE" w:rsidRDefault="00347C1D" w:rsidP="001F13FB">
            <w:pPr>
              <w:numPr>
                <w:ilvl w:val="0"/>
                <w:numId w:val="14"/>
              </w:numPr>
            </w:pPr>
          </w:p>
        </w:tc>
        <w:tc>
          <w:tcPr>
            <w:tcW w:w="8460" w:type="dxa"/>
          </w:tcPr>
          <w:p w14:paraId="2F5FF564" w14:textId="77777777" w:rsidR="00347C1D" w:rsidRPr="00F030DE" w:rsidRDefault="00347C1D" w:rsidP="00BE3C3F">
            <w:pPr>
              <w:rPr>
                <w:lang w:val="en-US"/>
              </w:rPr>
            </w:pPr>
            <w:r w:rsidRPr="00F030DE">
              <w:rPr>
                <w:lang w:val="en-US"/>
              </w:rPr>
              <w:t>Diagnosticul diferențial al Cripei,</w:t>
            </w:r>
            <w:r w:rsidR="00041C88">
              <w:rPr>
                <w:lang w:val="en-US"/>
              </w:rPr>
              <w:t xml:space="preserve"> </w:t>
            </w:r>
            <w:r w:rsidRPr="00F030DE">
              <w:rPr>
                <w:lang w:val="en-US"/>
              </w:rPr>
              <w:t>IRA şi Tusea convulsivă la copii.</w:t>
            </w:r>
          </w:p>
        </w:tc>
        <w:tc>
          <w:tcPr>
            <w:tcW w:w="923" w:type="dxa"/>
          </w:tcPr>
          <w:p w14:paraId="0F55B7A0" w14:textId="77777777" w:rsidR="00347C1D" w:rsidRPr="00F030DE" w:rsidRDefault="00347C1D" w:rsidP="009E2DEC">
            <w:pPr>
              <w:jc w:val="center"/>
            </w:pPr>
            <w:r w:rsidRPr="00F030DE">
              <w:t>3</w:t>
            </w:r>
          </w:p>
        </w:tc>
      </w:tr>
      <w:tr w:rsidR="00347C1D" w:rsidRPr="00F030DE" w14:paraId="33E5B434" w14:textId="77777777" w:rsidTr="00F000F7">
        <w:trPr>
          <w:cantSplit/>
        </w:trPr>
        <w:tc>
          <w:tcPr>
            <w:tcW w:w="10031" w:type="dxa"/>
            <w:gridSpan w:val="3"/>
          </w:tcPr>
          <w:p w14:paraId="465E18AB" w14:textId="77777777" w:rsidR="00347C1D" w:rsidRPr="00F030DE" w:rsidRDefault="00347C1D" w:rsidP="00BE3C3F">
            <w:pPr>
              <w:pStyle w:val="3"/>
            </w:pPr>
          </w:p>
          <w:p w14:paraId="22E52214" w14:textId="45E01BD3" w:rsidR="00347C1D" w:rsidRPr="00F030DE" w:rsidRDefault="00347C1D" w:rsidP="00BE3C3F">
            <w:pPr>
              <w:pStyle w:val="3"/>
            </w:pPr>
            <w:r w:rsidRPr="00F030DE">
              <w:t>II. Boli infecţioase gastrointestinale</w:t>
            </w:r>
          </w:p>
          <w:p w14:paraId="4B591775" w14:textId="77777777" w:rsidR="00347C1D" w:rsidRPr="00F030DE" w:rsidRDefault="00347C1D" w:rsidP="00BE3C3F">
            <w:pPr>
              <w:rPr>
                <w:lang w:val="ro-RO"/>
              </w:rPr>
            </w:pPr>
          </w:p>
        </w:tc>
      </w:tr>
      <w:tr w:rsidR="00347C1D" w:rsidRPr="00F030DE" w14:paraId="5C6BA886" w14:textId="77777777" w:rsidTr="00F000F7">
        <w:tc>
          <w:tcPr>
            <w:tcW w:w="648" w:type="dxa"/>
          </w:tcPr>
          <w:p w14:paraId="0E3EFA6C" w14:textId="77777777" w:rsidR="00347C1D" w:rsidRPr="00F030DE" w:rsidRDefault="00347C1D" w:rsidP="001F13FB">
            <w:pPr>
              <w:numPr>
                <w:ilvl w:val="0"/>
                <w:numId w:val="15"/>
              </w:numPr>
            </w:pPr>
          </w:p>
        </w:tc>
        <w:tc>
          <w:tcPr>
            <w:tcW w:w="8460" w:type="dxa"/>
          </w:tcPr>
          <w:p w14:paraId="2119B84F" w14:textId="28BED7BC" w:rsidR="00347C1D" w:rsidRPr="00F030DE" w:rsidRDefault="00347C1D" w:rsidP="00BE3C3F">
            <w:pPr>
              <w:rPr>
                <w:lang w:val="en-US"/>
              </w:rPr>
            </w:pPr>
            <w:r w:rsidRPr="00F030DE">
              <w:rPr>
                <w:lang w:val="en-US"/>
              </w:rPr>
              <w:t xml:space="preserve">Diagnosticul, diagnosticul diferenţial al infecţiilor intestinale acute la copii în diferite </w:t>
            </w:r>
            <w:r w:rsidR="00056767">
              <w:rPr>
                <w:lang w:val="en-US"/>
              </w:rPr>
              <w:t xml:space="preserve">grupe de </w:t>
            </w:r>
            <w:r w:rsidRPr="00F030DE">
              <w:rPr>
                <w:lang w:val="en-US"/>
              </w:rPr>
              <w:t>vârst</w:t>
            </w:r>
            <w:r w:rsidR="00056767">
              <w:rPr>
                <w:lang w:val="en-US"/>
              </w:rPr>
              <w:t>ă</w:t>
            </w:r>
            <w:r w:rsidRPr="00F030DE">
              <w:rPr>
                <w:lang w:val="en-US"/>
              </w:rPr>
              <w:t>.</w:t>
            </w:r>
          </w:p>
        </w:tc>
        <w:tc>
          <w:tcPr>
            <w:tcW w:w="923" w:type="dxa"/>
          </w:tcPr>
          <w:p w14:paraId="72C07594" w14:textId="77777777" w:rsidR="00347C1D" w:rsidRPr="00F030DE" w:rsidRDefault="00347C1D" w:rsidP="009E2DEC">
            <w:pPr>
              <w:jc w:val="center"/>
            </w:pPr>
            <w:r w:rsidRPr="00F030DE">
              <w:t>3</w:t>
            </w:r>
          </w:p>
        </w:tc>
      </w:tr>
      <w:tr w:rsidR="00347C1D" w:rsidRPr="00F030DE" w14:paraId="4BE7E5A3" w14:textId="77777777" w:rsidTr="00F000F7">
        <w:tc>
          <w:tcPr>
            <w:tcW w:w="648" w:type="dxa"/>
          </w:tcPr>
          <w:p w14:paraId="292CFCF7" w14:textId="77777777" w:rsidR="00347C1D" w:rsidRPr="00F030DE" w:rsidRDefault="00347C1D" w:rsidP="001F13FB">
            <w:pPr>
              <w:numPr>
                <w:ilvl w:val="0"/>
                <w:numId w:val="15"/>
              </w:numPr>
            </w:pPr>
          </w:p>
        </w:tc>
        <w:tc>
          <w:tcPr>
            <w:tcW w:w="8460" w:type="dxa"/>
          </w:tcPr>
          <w:p w14:paraId="3DF152DE" w14:textId="77777777" w:rsidR="00347C1D" w:rsidRPr="00F030DE" w:rsidRDefault="00347C1D" w:rsidP="00BE3C3F">
            <w:pPr>
              <w:rPr>
                <w:lang w:val="en-US"/>
              </w:rPr>
            </w:pPr>
            <w:r w:rsidRPr="00F030DE">
              <w:rPr>
                <w:lang w:val="en-US"/>
              </w:rPr>
              <w:t>Tratamentul infecţiilor intestinale acute la copii. Terapia de rehidratare la domiciliu şi în staţionar.</w:t>
            </w:r>
          </w:p>
        </w:tc>
        <w:tc>
          <w:tcPr>
            <w:tcW w:w="923" w:type="dxa"/>
          </w:tcPr>
          <w:p w14:paraId="6E04DEE5" w14:textId="77777777" w:rsidR="00347C1D" w:rsidRPr="00F030DE" w:rsidRDefault="00347C1D" w:rsidP="009E2DEC">
            <w:pPr>
              <w:jc w:val="center"/>
            </w:pPr>
            <w:r w:rsidRPr="00F030DE">
              <w:t>3</w:t>
            </w:r>
          </w:p>
        </w:tc>
      </w:tr>
      <w:tr w:rsidR="00347C1D" w:rsidRPr="00F030DE" w14:paraId="6810291B" w14:textId="77777777" w:rsidTr="00F000F7">
        <w:tc>
          <w:tcPr>
            <w:tcW w:w="648" w:type="dxa"/>
          </w:tcPr>
          <w:p w14:paraId="1A616E2A" w14:textId="77777777" w:rsidR="00347C1D" w:rsidRPr="00F030DE" w:rsidRDefault="00347C1D" w:rsidP="001F13FB">
            <w:pPr>
              <w:numPr>
                <w:ilvl w:val="0"/>
                <w:numId w:val="15"/>
              </w:numPr>
            </w:pPr>
          </w:p>
        </w:tc>
        <w:tc>
          <w:tcPr>
            <w:tcW w:w="8460" w:type="dxa"/>
          </w:tcPr>
          <w:p w14:paraId="26CC13D5" w14:textId="77777777" w:rsidR="00347C1D" w:rsidRPr="00F030DE" w:rsidRDefault="00347C1D" w:rsidP="00BE3C3F">
            <w:pPr>
              <w:rPr>
                <w:lang w:val="en-US"/>
              </w:rPr>
            </w:pPr>
            <w:r w:rsidRPr="00F030DE">
              <w:rPr>
                <w:lang w:val="en-US"/>
              </w:rPr>
              <w:t>Diagnosticul diferenţialal al enterovirozelor şi poliomielitei.</w:t>
            </w:r>
          </w:p>
        </w:tc>
        <w:tc>
          <w:tcPr>
            <w:tcW w:w="923" w:type="dxa"/>
          </w:tcPr>
          <w:p w14:paraId="7E218C4C" w14:textId="77777777" w:rsidR="00347C1D" w:rsidRPr="00F030DE" w:rsidRDefault="00347C1D" w:rsidP="009E2DEC">
            <w:pPr>
              <w:jc w:val="center"/>
            </w:pPr>
            <w:r w:rsidRPr="00F030DE">
              <w:t>3</w:t>
            </w:r>
          </w:p>
        </w:tc>
      </w:tr>
      <w:tr w:rsidR="00347C1D" w:rsidRPr="00F030DE" w14:paraId="28E62EB5" w14:textId="77777777" w:rsidTr="00F000F7">
        <w:trPr>
          <w:cantSplit/>
        </w:trPr>
        <w:tc>
          <w:tcPr>
            <w:tcW w:w="10031" w:type="dxa"/>
            <w:gridSpan w:val="3"/>
          </w:tcPr>
          <w:p w14:paraId="4F05E76B" w14:textId="77777777" w:rsidR="00347C1D" w:rsidRPr="00F030DE" w:rsidRDefault="00347C1D" w:rsidP="00BE3C3F">
            <w:pPr>
              <w:pStyle w:val="3"/>
            </w:pPr>
          </w:p>
          <w:p w14:paraId="308BE251" w14:textId="7B99F7ED" w:rsidR="00347C1D" w:rsidRPr="00F030DE" w:rsidRDefault="00347C1D" w:rsidP="00BE3C3F">
            <w:pPr>
              <w:pStyle w:val="3"/>
            </w:pPr>
            <w:r w:rsidRPr="00F030DE">
              <w:t>III. Hepatite virale</w:t>
            </w:r>
          </w:p>
          <w:p w14:paraId="01760D3B" w14:textId="77777777" w:rsidR="00347C1D" w:rsidRPr="00F030DE" w:rsidRDefault="00347C1D" w:rsidP="00BE3C3F">
            <w:pPr>
              <w:rPr>
                <w:lang w:val="ro-RO"/>
              </w:rPr>
            </w:pPr>
          </w:p>
        </w:tc>
      </w:tr>
      <w:tr w:rsidR="00347C1D" w:rsidRPr="00F030DE" w14:paraId="3EAEE7C0" w14:textId="77777777" w:rsidTr="00F000F7">
        <w:tc>
          <w:tcPr>
            <w:tcW w:w="648" w:type="dxa"/>
          </w:tcPr>
          <w:p w14:paraId="219A97EB" w14:textId="77777777" w:rsidR="00347C1D" w:rsidRPr="00F030DE" w:rsidRDefault="00347C1D" w:rsidP="001F13FB">
            <w:pPr>
              <w:numPr>
                <w:ilvl w:val="0"/>
                <w:numId w:val="16"/>
              </w:numPr>
            </w:pPr>
          </w:p>
        </w:tc>
        <w:tc>
          <w:tcPr>
            <w:tcW w:w="8460" w:type="dxa"/>
          </w:tcPr>
          <w:p w14:paraId="42C2E042" w14:textId="6439B46E" w:rsidR="00347C1D" w:rsidRPr="00F030DE" w:rsidRDefault="00347C1D" w:rsidP="00BE3C3F">
            <w:pPr>
              <w:rPr>
                <w:lang w:val="en-US"/>
              </w:rPr>
            </w:pPr>
            <w:r w:rsidRPr="00F030DE">
              <w:rPr>
                <w:lang w:val="en-US"/>
              </w:rPr>
              <w:t>Diagnosticul diferenţial al hepatitelor virale</w:t>
            </w:r>
            <w:r w:rsidR="009E2DEC">
              <w:rPr>
                <w:lang w:val="en-US"/>
              </w:rPr>
              <w:t xml:space="preserve"> acute</w:t>
            </w:r>
            <w:r w:rsidRPr="00F030DE">
              <w:rPr>
                <w:lang w:val="en-US"/>
              </w:rPr>
              <w:t xml:space="preserve"> la copii în diferite </w:t>
            </w:r>
            <w:r w:rsidR="00056767">
              <w:rPr>
                <w:lang w:val="en-US"/>
              </w:rPr>
              <w:t xml:space="preserve">grupe de </w:t>
            </w:r>
            <w:r w:rsidRPr="00F030DE">
              <w:rPr>
                <w:lang w:val="en-US"/>
              </w:rPr>
              <w:t>vârst</w:t>
            </w:r>
            <w:r w:rsidR="00056767">
              <w:rPr>
                <w:lang w:val="en-US"/>
              </w:rPr>
              <w:t>ă</w:t>
            </w:r>
            <w:r w:rsidRPr="00F030DE">
              <w:rPr>
                <w:lang w:val="en-US"/>
              </w:rPr>
              <w:t xml:space="preserve">. </w:t>
            </w:r>
            <w:r w:rsidR="00C82A68" w:rsidRPr="001A0998">
              <w:rPr>
                <w:lang w:val="en-US"/>
              </w:rPr>
              <w:t>Diagnosticul difer</w:t>
            </w:r>
            <w:r w:rsidR="00C82A68">
              <w:rPr>
                <w:lang w:val="en-US"/>
              </w:rPr>
              <w:t xml:space="preserve">enţial al hepatitelor virale acute cu </w:t>
            </w:r>
            <w:proofErr w:type="gramStart"/>
            <w:r w:rsidR="00C82A68">
              <w:rPr>
                <w:lang w:val="en-US"/>
              </w:rPr>
              <w:t>IRVA,  helmintea</w:t>
            </w:r>
            <w:r w:rsidR="00C82A68" w:rsidRPr="001A0998">
              <w:rPr>
                <w:lang w:val="en-US"/>
              </w:rPr>
              <w:t>ze</w:t>
            </w:r>
            <w:proofErr w:type="gramEnd"/>
            <w:r w:rsidR="00C82A68" w:rsidRPr="001A0998">
              <w:rPr>
                <w:lang w:val="en-US"/>
              </w:rPr>
              <w:t xml:space="preserve">, abdomen acut, </w:t>
            </w:r>
            <w:r w:rsidR="00C82A68">
              <w:rPr>
                <w:lang w:val="en-US"/>
              </w:rPr>
              <w:t xml:space="preserve">mononucleoza infecțioasă, sindrom </w:t>
            </w:r>
            <w:r w:rsidR="00C82A68" w:rsidRPr="001A0998">
              <w:rPr>
                <w:lang w:val="en-US"/>
              </w:rPr>
              <w:t>Jilber</w:t>
            </w:r>
            <w:r w:rsidR="00C82A68">
              <w:rPr>
                <w:lang w:val="en-US"/>
              </w:rPr>
              <w:t>,</w:t>
            </w:r>
            <w:r w:rsidR="00C82A68" w:rsidRPr="00A23473">
              <w:rPr>
                <w:lang w:val="en-US"/>
              </w:rPr>
              <w:t xml:space="preserve"> </w:t>
            </w:r>
            <w:r w:rsidR="00C82A68" w:rsidRPr="001A0998">
              <w:rPr>
                <w:lang w:val="en-US"/>
              </w:rPr>
              <w:t>hepatite toxice</w:t>
            </w:r>
            <w:r w:rsidR="00C82A68">
              <w:rPr>
                <w:lang w:val="en-US"/>
              </w:rPr>
              <w:t xml:space="preserve">, </w:t>
            </w:r>
            <w:r w:rsidR="00C82A68" w:rsidRPr="001A0998">
              <w:rPr>
                <w:lang w:val="en-US"/>
              </w:rPr>
              <w:t>anemii hemolitice</w:t>
            </w:r>
            <w:r w:rsidR="00C82A68">
              <w:rPr>
                <w:lang w:val="en-US"/>
              </w:rPr>
              <w:t>.</w:t>
            </w:r>
          </w:p>
        </w:tc>
        <w:tc>
          <w:tcPr>
            <w:tcW w:w="923" w:type="dxa"/>
          </w:tcPr>
          <w:p w14:paraId="492229EB" w14:textId="77777777" w:rsidR="00347C1D" w:rsidRPr="00F030DE" w:rsidRDefault="00347C1D" w:rsidP="009E2DEC">
            <w:pPr>
              <w:jc w:val="center"/>
            </w:pPr>
            <w:r w:rsidRPr="00F030DE">
              <w:t>3</w:t>
            </w:r>
          </w:p>
        </w:tc>
      </w:tr>
      <w:tr w:rsidR="00347C1D" w:rsidRPr="00F030DE" w14:paraId="24B8AC92" w14:textId="77777777" w:rsidTr="00F000F7">
        <w:tc>
          <w:tcPr>
            <w:tcW w:w="648" w:type="dxa"/>
          </w:tcPr>
          <w:p w14:paraId="56FD803F" w14:textId="77777777" w:rsidR="00347C1D" w:rsidRPr="00F030DE" w:rsidRDefault="00347C1D" w:rsidP="001F13FB">
            <w:pPr>
              <w:numPr>
                <w:ilvl w:val="0"/>
                <w:numId w:val="16"/>
              </w:numPr>
            </w:pPr>
          </w:p>
        </w:tc>
        <w:tc>
          <w:tcPr>
            <w:tcW w:w="8460" w:type="dxa"/>
          </w:tcPr>
          <w:p w14:paraId="562DE660" w14:textId="28BF8DD0" w:rsidR="00347C1D" w:rsidRPr="00F030DE" w:rsidRDefault="00347C1D" w:rsidP="00BE3C3F">
            <w:r w:rsidRPr="00F030DE">
              <w:t>Tratamentul hepatitelor virale</w:t>
            </w:r>
            <w:r w:rsidR="008D09E5">
              <w:rPr>
                <w:lang w:val="ro-MD"/>
              </w:rPr>
              <w:t xml:space="preserve"> acute</w:t>
            </w:r>
            <w:r w:rsidR="009E2DEC">
              <w:rPr>
                <w:lang w:val="ro-MD"/>
              </w:rPr>
              <w:t>.</w:t>
            </w:r>
            <w:r w:rsidR="008D09E5">
              <w:rPr>
                <w:lang w:val="ro-MD"/>
              </w:rPr>
              <w:t xml:space="preserve"> Consecințele hepatitelor virale acute la copii. Profilaxia specifică.</w:t>
            </w:r>
            <w:r w:rsidRPr="00F030DE">
              <w:t xml:space="preserve"> </w:t>
            </w:r>
          </w:p>
        </w:tc>
        <w:tc>
          <w:tcPr>
            <w:tcW w:w="923" w:type="dxa"/>
          </w:tcPr>
          <w:p w14:paraId="39EBC386" w14:textId="77777777" w:rsidR="00347C1D" w:rsidRPr="00F030DE" w:rsidRDefault="00347C1D" w:rsidP="009E2DEC">
            <w:pPr>
              <w:jc w:val="center"/>
            </w:pPr>
            <w:r w:rsidRPr="00F030DE">
              <w:t>3</w:t>
            </w:r>
          </w:p>
        </w:tc>
      </w:tr>
      <w:tr w:rsidR="00041C88" w:rsidRPr="007A5EB2" w14:paraId="3E8DED68" w14:textId="77777777" w:rsidTr="00041C88">
        <w:trPr>
          <w:cantSplit/>
        </w:trPr>
        <w:tc>
          <w:tcPr>
            <w:tcW w:w="10031" w:type="dxa"/>
            <w:gridSpan w:val="3"/>
          </w:tcPr>
          <w:p w14:paraId="5BC11C0D" w14:textId="77777777" w:rsidR="00041C88" w:rsidRPr="00F030DE" w:rsidRDefault="00041C88" w:rsidP="00041C88">
            <w:pPr>
              <w:pStyle w:val="3"/>
            </w:pPr>
          </w:p>
          <w:p w14:paraId="1A5E15B6" w14:textId="77777777" w:rsidR="00041C88" w:rsidRPr="00F030DE" w:rsidRDefault="00041C88" w:rsidP="00041C88">
            <w:pPr>
              <w:pStyle w:val="3"/>
            </w:pPr>
            <w:r w:rsidRPr="00F030DE">
              <w:t xml:space="preserve">IV. </w:t>
            </w:r>
            <w:r>
              <w:t>Urgențe în maladiile infecțioase la copii.</w:t>
            </w:r>
          </w:p>
          <w:p w14:paraId="1B0D716D" w14:textId="77777777" w:rsidR="00041C88" w:rsidRDefault="00041C88" w:rsidP="00041C88">
            <w:pPr>
              <w:pStyle w:val="3"/>
            </w:pPr>
            <w:r w:rsidRPr="00F030DE">
              <w:t>Terapia intensivă</w:t>
            </w:r>
          </w:p>
          <w:p w14:paraId="2673ABAE" w14:textId="2D0452F8" w:rsidR="005E558C" w:rsidRPr="005E558C" w:rsidRDefault="005E558C" w:rsidP="005E558C">
            <w:pPr>
              <w:rPr>
                <w:lang w:val="ro-RO"/>
              </w:rPr>
            </w:pPr>
          </w:p>
        </w:tc>
      </w:tr>
      <w:tr w:rsidR="00041C88" w:rsidRPr="00F030DE" w14:paraId="024D4A65" w14:textId="77777777" w:rsidTr="00041C88">
        <w:tc>
          <w:tcPr>
            <w:tcW w:w="648" w:type="dxa"/>
          </w:tcPr>
          <w:p w14:paraId="65D97549" w14:textId="77777777" w:rsidR="00041C88" w:rsidRPr="007A5EB2" w:rsidRDefault="00041C88" w:rsidP="00041C88">
            <w:pPr>
              <w:numPr>
                <w:ilvl w:val="0"/>
                <w:numId w:val="17"/>
              </w:numPr>
              <w:rPr>
                <w:lang w:val="en-US"/>
              </w:rPr>
            </w:pPr>
          </w:p>
        </w:tc>
        <w:tc>
          <w:tcPr>
            <w:tcW w:w="8460" w:type="dxa"/>
          </w:tcPr>
          <w:p w14:paraId="62756ECC" w14:textId="575497EB" w:rsidR="00041C88" w:rsidRPr="00F030DE" w:rsidRDefault="00041C88" w:rsidP="00041C88">
            <w:pPr>
              <w:rPr>
                <w:lang w:val="en-US"/>
              </w:rPr>
            </w:pPr>
            <w:r w:rsidRPr="00F030DE">
              <w:rPr>
                <w:lang w:val="en-US"/>
              </w:rPr>
              <w:t>Sindromul neurotoxic,</w:t>
            </w:r>
            <w:r>
              <w:rPr>
                <w:lang w:val="en-US"/>
              </w:rPr>
              <w:t xml:space="preserve"> edemul cerebral acut,</w:t>
            </w:r>
            <w:r w:rsidRPr="00F030DE">
              <w:rPr>
                <w:lang w:val="en-US"/>
              </w:rPr>
              <w:t xml:space="preserve"> patogenie, tablou clinic, diagnostic, tratament</w:t>
            </w:r>
            <w:r>
              <w:rPr>
                <w:lang w:val="en-US"/>
              </w:rPr>
              <w:t>.</w:t>
            </w:r>
          </w:p>
        </w:tc>
        <w:tc>
          <w:tcPr>
            <w:tcW w:w="923" w:type="dxa"/>
          </w:tcPr>
          <w:p w14:paraId="4E287CEC" w14:textId="77777777" w:rsidR="00041C88" w:rsidRPr="00F030DE" w:rsidRDefault="00041C88" w:rsidP="009E2DEC">
            <w:pPr>
              <w:jc w:val="center"/>
            </w:pPr>
            <w:r w:rsidRPr="00F030DE">
              <w:t>3</w:t>
            </w:r>
          </w:p>
        </w:tc>
      </w:tr>
      <w:tr w:rsidR="00041C88" w:rsidRPr="00F030DE" w14:paraId="78383D03" w14:textId="77777777" w:rsidTr="00041C88">
        <w:tc>
          <w:tcPr>
            <w:tcW w:w="648" w:type="dxa"/>
          </w:tcPr>
          <w:p w14:paraId="6A2BC44E" w14:textId="77777777" w:rsidR="00041C88" w:rsidRPr="00F030DE" w:rsidRDefault="00041C88" w:rsidP="00041C88">
            <w:pPr>
              <w:numPr>
                <w:ilvl w:val="0"/>
                <w:numId w:val="17"/>
              </w:numPr>
            </w:pPr>
          </w:p>
        </w:tc>
        <w:tc>
          <w:tcPr>
            <w:tcW w:w="8460" w:type="dxa"/>
          </w:tcPr>
          <w:p w14:paraId="2C16C659" w14:textId="76348F61" w:rsidR="00041C88" w:rsidRDefault="00041C88" w:rsidP="00041C88">
            <w:pPr>
              <w:rPr>
                <w:lang w:val="en-US"/>
              </w:rPr>
            </w:pPr>
            <w:r>
              <w:rPr>
                <w:lang w:val="en-US"/>
              </w:rPr>
              <w:t>Șocul septic (</w:t>
            </w:r>
            <w:r w:rsidRPr="00F030DE">
              <w:rPr>
                <w:lang w:val="en-US"/>
              </w:rPr>
              <w:t>toxiinfecţios</w:t>
            </w:r>
            <w:r>
              <w:rPr>
                <w:lang w:val="en-US"/>
              </w:rPr>
              <w:t>)</w:t>
            </w:r>
            <w:r w:rsidRPr="00F030DE">
              <w:rPr>
                <w:lang w:val="en-US"/>
              </w:rPr>
              <w:t xml:space="preserve"> în </w:t>
            </w:r>
            <w:proofErr w:type="gramStart"/>
            <w:r w:rsidRPr="00F030DE">
              <w:rPr>
                <w:lang w:val="en-US"/>
              </w:rPr>
              <w:t>infecţia  meningococică</w:t>
            </w:r>
            <w:proofErr w:type="gramEnd"/>
            <w:r w:rsidRPr="00F030DE">
              <w:rPr>
                <w:lang w:val="en-US"/>
              </w:rPr>
              <w:t xml:space="preserve"> şi alte boli infecţioase la copii</w:t>
            </w:r>
            <w:r>
              <w:rPr>
                <w:lang w:val="en-US"/>
              </w:rPr>
              <w:t>.</w:t>
            </w:r>
          </w:p>
          <w:p w14:paraId="00C3FEEE" w14:textId="77777777" w:rsidR="00041C88" w:rsidRPr="007A5EB2" w:rsidRDefault="00041C88" w:rsidP="00041C88">
            <w:pPr>
              <w:rPr>
                <w:lang w:val="en-US"/>
              </w:rPr>
            </w:pPr>
            <w:r w:rsidRPr="007A5EB2">
              <w:rPr>
                <w:lang w:val="en-US"/>
              </w:rPr>
              <w:t>Deshidratarea severă (șocul hypovolemic)</w:t>
            </w:r>
            <w:r>
              <w:rPr>
                <w:lang w:val="en-US"/>
              </w:rPr>
              <w:t>.</w:t>
            </w:r>
          </w:p>
        </w:tc>
        <w:tc>
          <w:tcPr>
            <w:tcW w:w="923" w:type="dxa"/>
          </w:tcPr>
          <w:p w14:paraId="7A17A595" w14:textId="77777777" w:rsidR="00041C88" w:rsidRPr="00F030DE" w:rsidRDefault="00041C88" w:rsidP="009E2DEC">
            <w:pPr>
              <w:jc w:val="center"/>
            </w:pPr>
            <w:r w:rsidRPr="00F030DE">
              <w:t>3</w:t>
            </w:r>
          </w:p>
        </w:tc>
      </w:tr>
      <w:tr w:rsidR="00041C88" w:rsidRPr="00F030DE" w14:paraId="4CDB6D1C" w14:textId="77777777" w:rsidTr="005E558C">
        <w:trPr>
          <w:trHeight w:val="535"/>
        </w:trPr>
        <w:tc>
          <w:tcPr>
            <w:tcW w:w="648" w:type="dxa"/>
          </w:tcPr>
          <w:p w14:paraId="20899972" w14:textId="77777777" w:rsidR="00041C88" w:rsidRPr="00F030DE" w:rsidRDefault="00041C88" w:rsidP="00041C88"/>
        </w:tc>
        <w:tc>
          <w:tcPr>
            <w:tcW w:w="8460" w:type="dxa"/>
            <w:vAlign w:val="center"/>
          </w:tcPr>
          <w:p w14:paraId="59D07FE8" w14:textId="20A5EA06" w:rsidR="00041C88" w:rsidRPr="000154F5" w:rsidRDefault="00041C88" w:rsidP="000154F5">
            <w:pPr>
              <w:rPr>
                <w:b/>
                <w:bCs/>
                <w:lang w:val="ro-RO"/>
              </w:rPr>
            </w:pPr>
            <w:r w:rsidRPr="000154F5">
              <w:rPr>
                <w:b/>
                <w:bCs/>
              </w:rPr>
              <w:t>Total</w:t>
            </w:r>
            <w:r w:rsidRPr="000154F5">
              <w:rPr>
                <w:b/>
                <w:bCs/>
                <w:lang w:val="ro-RO"/>
              </w:rPr>
              <w:t xml:space="preserve"> ore</w:t>
            </w:r>
          </w:p>
        </w:tc>
        <w:tc>
          <w:tcPr>
            <w:tcW w:w="923" w:type="dxa"/>
            <w:vAlign w:val="center"/>
          </w:tcPr>
          <w:p w14:paraId="41BB6340" w14:textId="4DA9627F" w:rsidR="00041C88" w:rsidRPr="000154F5" w:rsidRDefault="00041C88" w:rsidP="007C14D3">
            <w:pPr>
              <w:jc w:val="center"/>
              <w:rPr>
                <w:b/>
                <w:bCs/>
              </w:rPr>
            </w:pPr>
            <w:r w:rsidRPr="000154F5">
              <w:rPr>
                <w:b/>
                <w:bCs/>
              </w:rPr>
              <w:t>33</w:t>
            </w:r>
          </w:p>
        </w:tc>
      </w:tr>
    </w:tbl>
    <w:p w14:paraId="2288F89C" w14:textId="77777777" w:rsidR="00347C1D" w:rsidRDefault="00347C1D" w:rsidP="00347C1D">
      <w:pPr>
        <w:rPr>
          <w:sz w:val="28"/>
          <w:szCs w:val="28"/>
          <w:lang w:val="ro-RO"/>
        </w:rPr>
      </w:pPr>
    </w:p>
    <w:p w14:paraId="224C6966" w14:textId="77777777" w:rsidR="005E558C" w:rsidRDefault="005E558C" w:rsidP="00347C1D">
      <w:pPr>
        <w:rPr>
          <w:sz w:val="28"/>
          <w:szCs w:val="28"/>
          <w:lang w:val="ro-RO"/>
        </w:rPr>
      </w:pPr>
    </w:p>
    <w:p w14:paraId="49F2332E" w14:textId="77777777" w:rsidR="005E558C" w:rsidRDefault="005E558C" w:rsidP="00347C1D">
      <w:pPr>
        <w:rPr>
          <w:sz w:val="28"/>
          <w:szCs w:val="28"/>
          <w:lang w:val="ro-RO"/>
        </w:rPr>
      </w:pPr>
    </w:p>
    <w:p w14:paraId="4E949E64" w14:textId="77777777" w:rsidR="005E558C" w:rsidRDefault="005E558C" w:rsidP="00347C1D">
      <w:pPr>
        <w:rPr>
          <w:sz w:val="28"/>
          <w:szCs w:val="28"/>
          <w:lang w:val="ro-RO"/>
        </w:rPr>
      </w:pPr>
    </w:p>
    <w:p w14:paraId="62589A28" w14:textId="77777777" w:rsidR="005E558C" w:rsidRDefault="005E558C" w:rsidP="00347C1D">
      <w:pPr>
        <w:rPr>
          <w:sz w:val="28"/>
          <w:szCs w:val="28"/>
          <w:lang w:val="ro-RO"/>
        </w:rPr>
      </w:pPr>
    </w:p>
    <w:p w14:paraId="4457AF68" w14:textId="77777777" w:rsidR="005E558C" w:rsidRPr="00635C04" w:rsidRDefault="005E558C" w:rsidP="00347C1D">
      <w:pPr>
        <w:rPr>
          <w:sz w:val="28"/>
          <w:szCs w:val="28"/>
          <w:lang w:val="ro-RO"/>
        </w:rPr>
      </w:pPr>
    </w:p>
    <w:p w14:paraId="18CDE833" w14:textId="12A76E10" w:rsidR="00AB1A30" w:rsidRPr="005E558C" w:rsidRDefault="00AB1A30" w:rsidP="005E558C">
      <w:pPr>
        <w:pStyle w:val="11"/>
        <w:numPr>
          <w:ilvl w:val="0"/>
          <w:numId w:val="25"/>
        </w:numPr>
        <w:spacing w:after="240"/>
        <w:ind w:left="426"/>
        <w:jc w:val="both"/>
        <w:rPr>
          <w:rFonts w:ascii="Times New Roman" w:hAnsi="Times New Roman" w:cs="Times New Roman"/>
          <w:b/>
          <w:sz w:val="28"/>
          <w:szCs w:val="28"/>
          <w:lang w:val="en-US"/>
        </w:rPr>
      </w:pPr>
      <w:r w:rsidRPr="009E298F">
        <w:rPr>
          <w:rFonts w:ascii="Times New Roman" w:hAnsi="Times New Roman" w:cs="Times New Roman"/>
          <w:b/>
          <w:sz w:val="28"/>
          <w:szCs w:val="28"/>
          <w:lang w:val="ro-RO"/>
        </w:rPr>
        <w:t>Descrierea desfăşurată a Programului de instruire postuniversitară prin rezidenţiat la disciplina Boli infecţioase la copii</w:t>
      </w:r>
      <w:r w:rsidRPr="009E298F">
        <w:rPr>
          <w:rFonts w:ascii="Times New Roman" w:hAnsi="Times New Roman" w:cs="Times New Roman"/>
          <w:b/>
          <w:sz w:val="28"/>
          <w:szCs w:val="28"/>
          <w:lang w:val="en-US"/>
        </w:rPr>
        <w:t>:</w:t>
      </w:r>
    </w:p>
    <w:p w14:paraId="1039EC96" w14:textId="3735B8F3" w:rsidR="00AB1A30" w:rsidRPr="005E558C" w:rsidRDefault="00AB1A30" w:rsidP="005E558C">
      <w:pPr>
        <w:numPr>
          <w:ilvl w:val="1"/>
          <w:numId w:val="8"/>
        </w:numPr>
        <w:tabs>
          <w:tab w:val="clear" w:pos="4406"/>
        </w:tabs>
        <w:spacing w:after="240"/>
        <w:ind w:left="284" w:hanging="295"/>
        <w:jc w:val="center"/>
        <w:rPr>
          <w:b/>
          <w:bCs/>
        </w:rPr>
      </w:pPr>
      <w:r w:rsidRPr="001A0998">
        <w:rPr>
          <w:b/>
          <w:bCs/>
        </w:rPr>
        <w:t>Boli infecţioase aerogene</w:t>
      </w:r>
    </w:p>
    <w:p w14:paraId="1935E5ED" w14:textId="13922DEE" w:rsidR="00AB1A30" w:rsidRPr="001A0998" w:rsidRDefault="00AB1A30" w:rsidP="00AB1A30">
      <w:pPr>
        <w:pStyle w:val="afc"/>
        <w:numPr>
          <w:ilvl w:val="0"/>
          <w:numId w:val="19"/>
        </w:numPr>
        <w:spacing w:after="0"/>
        <w:jc w:val="both"/>
        <w:rPr>
          <w:lang w:val="en-US"/>
        </w:rPr>
      </w:pPr>
      <w:r w:rsidRPr="001A0998">
        <w:rPr>
          <w:lang w:val="en-US"/>
        </w:rPr>
        <w:t>Difteria. Etiopatogenie, particularităţi epidemiologice la etapa actuală. Forme clinice, tabloul clinic. Diagnostic de diferenţiere, complicaţii, tratament, profilaxie. Diagnosticul diferenţial al bolilor infecţioase cu sindrom de angina (în angina în mononucleoză, angina herpetică, streptococică, stafilococică, Plant</w:t>
      </w:r>
      <w:r w:rsidR="000154F5" w:rsidRPr="000154F5">
        <w:rPr>
          <w:lang w:val="en-US"/>
        </w:rPr>
        <w:t>-</w:t>
      </w:r>
      <w:r w:rsidRPr="001A0998">
        <w:rPr>
          <w:lang w:val="en-US"/>
        </w:rPr>
        <w:t>Vincent, arsuri ale orofaringelui, etc.)</w:t>
      </w:r>
    </w:p>
    <w:p w14:paraId="43C267C0" w14:textId="22D00AB1" w:rsidR="00AB1A30" w:rsidRPr="001A0998" w:rsidRDefault="00AB1A30" w:rsidP="00AB1A30">
      <w:pPr>
        <w:pStyle w:val="afc"/>
        <w:numPr>
          <w:ilvl w:val="0"/>
          <w:numId w:val="19"/>
        </w:numPr>
        <w:spacing w:after="0"/>
        <w:jc w:val="both"/>
        <w:rPr>
          <w:lang w:val="en-US"/>
        </w:rPr>
      </w:pPr>
      <w:r w:rsidRPr="001A0998">
        <w:rPr>
          <w:lang w:val="en-US"/>
        </w:rPr>
        <w:t>Infecţia meningococică Etiopatogenie. Epidemiologie. Pato-morfologie. Forme clinice. Tabloul clinic. Particularităţi la copii sugari. Stări urgente. Şocul toxicoinfecţios, edemul cerebral, sindromul CID, hipotensiv etc. Evoluţia complicaţii sechele. Tratament. Asistenţa medicală la etapa prespitalicească. Terapia intensivă şi măsuri de reanimare. Dispensarizare. Diagnosticul de diferenţiere a meningococemie cu alte boli eruptive (scarlatina, rujeola, diateze hemoragice, gripa etc.). Diagnosticul de diferenţiere a meningitei meningococice cu alte meningite purulente (pneumococice, stafilo-streptococice, cu Haemophillus influenzae, flora Gram-negativă etc.).</w:t>
      </w:r>
    </w:p>
    <w:p w14:paraId="14130280" w14:textId="1517A888" w:rsidR="00AB1A30" w:rsidRPr="001A0998" w:rsidRDefault="00AB1A30" w:rsidP="00AB1A30">
      <w:pPr>
        <w:pStyle w:val="afc"/>
        <w:numPr>
          <w:ilvl w:val="0"/>
          <w:numId w:val="19"/>
        </w:numPr>
        <w:spacing w:after="0"/>
        <w:jc w:val="both"/>
      </w:pPr>
      <w:r w:rsidRPr="001A0998">
        <w:rPr>
          <w:lang w:val="en-US"/>
        </w:rPr>
        <w:t xml:space="preserve">Infecţia herpetică. Varicela. Etiopatogenie clinică </w:t>
      </w:r>
      <w:proofErr w:type="gramStart"/>
      <w:r w:rsidRPr="001A0998">
        <w:rPr>
          <w:lang w:val="en-US"/>
        </w:rPr>
        <w:t>a</w:t>
      </w:r>
      <w:proofErr w:type="gramEnd"/>
      <w:r w:rsidRPr="001A0998">
        <w:rPr>
          <w:lang w:val="en-US"/>
        </w:rPr>
        <w:t xml:space="preserve"> infecţiei herpetice primare, latente şi recidivante. Forme clinice. Tabloul clinic al varicelei, Herpesului simplex, Zosterian). Particularităţi clinice şi de evoluţie la sugari, imunoderpimaţi etc. </w:t>
      </w:r>
      <w:r w:rsidRPr="001A0998">
        <w:t>Diagnostic. Complicaţii. Tratament. Profilaxie.</w:t>
      </w:r>
    </w:p>
    <w:p w14:paraId="3853A27F" w14:textId="6B24D1A5" w:rsidR="00AB1A30" w:rsidRPr="001A0998" w:rsidRDefault="00AB1A30" w:rsidP="00AB1A30">
      <w:pPr>
        <w:numPr>
          <w:ilvl w:val="0"/>
          <w:numId w:val="19"/>
        </w:numPr>
        <w:jc w:val="both"/>
      </w:pPr>
      <w:r w:rsidRPr="001A0998">
        <w:rPr>
          <w:lang w:val="en-US"/>
        </w:rPr>
        <w:t xml:space="preserve">Infecția cu citomegalovirus. Etiologie, patogenie, epidemiologie. Mecanismul de transmitere a bolii (prin contact, transplacentar, parenteral, alimentar). Tablou clinic. Forme clinice. Particularităţi clinice în citomegalia dobândită şi congenitală. Diagnosticul precoce la nou-născuţi şi sugari. Diagnostic diferenţial. Evoluţie. </w:t>
      </w:r>
      <w:r w:rsidRPr="001A0998">
        <w:t xml:space="preserve">Tratament. Profilaxie. </w:t>
      </w:r>
    </w:p>
    <w:p w14:paraId="7B8DAC3D" w14:textId="5A473AB4" w:rsidR="00AB1A30" w:rsidRPr="001A0998" w:rsidRDefault="00AB1A30" w:rsidP="00AB1A30">
      <w:pPr>
        <w:pStyle w:val="afc"/>
        <w:numPr>
          <w:ilvl w:val="0"/>
          <w:numId w:val="19"/>
        </w:numPr>
        <w:spacing w:after="0"/>
        <w:jc w:val="both"/>
        <w:rPr>
          <w:lang w:val="en-US"/>
        </w:rPr>
      </w:pPr>
      <w:r w:rsidRPr="001A0998">
        <w:rPr>
          <w:lang w:val="en-US"/>
        </w:rPr>
        <w:t>Gripa şi virozele respiratorii la copii. Etiopatogenie clinică în diferite viroze. Epidemiologie. Gripa. Sindroame clinice. Forme clinice. Criterii de gravitate, complicaţii, diagnostic. Particularităţi la sugari şi nou-născuţi. Diagnosticul diferenţial al gripei şi tusei convulsive. Tratament. Profilaxie. Paragripa. Tabloul clinic. Sindromul de crup în gripă şi paragripă. Diagnostic. Tratamentul crupului după gradul de stenoză. Complicaţii. Adenoviroze. Forme clinice, sindroame de bază. Tabloul clinic. Evoluţie, complicaţii. Particularităţi clinice la sugari. Diagnostic. Tratament. Infecţia cu virusul R-S. Forme clinice. Sindromul obstructiv. Criterii de gravitate. Tabloul clinic. Particularităţi la sugari şi nou-născuţi Tratament. Tratamentul virozelor respiratorii conform recomandărilor OMS.</w:t>
      </w:r>
    </w:p>
    <w:p w14:paraId="051592A8" w14:textId="77777777" w:rsidR="00AB1A30" w:rsidRPr="001A0998" w:rsidRDefault="00AB1A30" w:rsidP="00AB1A30">
      <w:pPr>
        <w:pStyle w:val="afc"/>
        <w:numPr>
          <w:ilvl w:val="0"/>
          <w:numId w:val="19"/>
        </w:numPr>
        <w:spacing w:after="0"/>
        <w:jc w:val="both"/>
      </w:pPr>
      <w:r w:rsidRPr="001A0998">
        <w:rPr>
          <w:lang w:val="en-US"/>
        </w:rPr>
        <w:t>Neurotoxicoza în bolile infecţioase la copii mici</w:t>
      </w:r>
      <w:r>
        <w:rPr>
          <w:lang w:val="en-US"/>
        </w:rPr>
        <w:t>.</w:t>
      </w:r>
      <w:r w:rsidRPr="001A0998">
        <w:rPr>
          <w:lang w:val="en-US"/>
        </w:rPr>
        <w:t xml:space="preserve"> Etiologie. Patogenie, tablou clinic în diverse fa</w:t>
      </w:r>
      <w:r>
        <w:rPr>
          <w:lang w:val="en-US"/>
        </w:rPr>
        <w:t>ze. Asistenţa medicală de urgenț</w:t>
      </w:r>
      <w:r w:rsidRPr="001A0998">
        <w:rPr>
          <w:lang w:val="en-US"/>
        </w:rPr>
        <w:t xml:space="preserve">ă la domiciliu, terapia intensivă şi de reanimare la spital. </w:t>
      </w:r>
      <w:r w:rsidRPr="001A0998">
        <w:t>Complicaţii, consecinţe.</w:t>
      </w:r>
    </w:p>
    <w:p w14:paraId="27A7D920" w14:textId="234CAFB0" w:rsidR="00AB1A30" w:rsidRPr="001A0998" w:rsidRDefault="00AB1A30" w:rsidP="00AB1A30">
      <w:pPr>
        <w:pStyle w:val="afc"/>
        <w:numPr>
          <w:ilvl w:val="0"/>
          <w:numId w:val="19"/>
        </w:numPr>
        <w:spacing w:after="0"/>
        <w:jc w:val="both"/>
        <w:rPr>
          <w:lang w:val="en-US"/>
        </w:rPr>
      </w:pPr>
      <w:r w:rsidRPr="001A0998">
        <w:rPr>
          <w:lang w:val="en-US"/>
        </w:rPr>
        <w:t>Diagnosticul diferenţial al bolilor infecţioase eruptive. Scarlatina, rujeola, rubeola, varicela, meningococemia, enteroviroze, eriteme infecţioase, exanteme toxico-alergice, diateze hemoragice, etc.).</w:t>
      </w:r>
    </w:p>
    <w:p w14:paraId="6D416CE6" w14:textId="77777777" w:rsidR="00AB1A30" w:rsidRPr="001A0998" w:rsidRDefault="00AB1A30" w:rsidP="00AB1A30">
      <w:pPr>
        <w:pStyle w:val="afc"/>
        <w:numPr>
          <w:ilvl w:val="0"/>
          <w:numId w:val="19"/>
        </w:numPr>
        <w:spacing w:after="0"/>
        <w:jc w:val="both"/>
      </w:pPr>
      <w:r w:rsidRPr="001A0998">
        <w:rPr>
          <w:lang w:val="en-US"/>
        </w:rPr>
        <w:t>Diagnosticul diferenţial al ente</w:t>
      </w:r>
      <w:r>
        <w:rPr>
          <w:lang w:val="en-US"/>
        </w:rPr>
        <w:t xml:space="preserve">rovirozelor şi a poliomielitei. </w:t>
      </w:r>
      <w:r w:rsidRPr="001A0998">
        <w:rPr>
          <w:lang w:val="en-US"/>
        </w:rPr>
        <w:t xml:space="preserve">Tabloul clinic. </w:t>
      </w:r>
      <w:r w:rsidRPr="001A0998">
        <w:t>Diagnostic. Tratament</w:t>
      </w:r>
    </w:p>
    <w:p w14:paraId="01FBB050" w14:textId="77777777" w:rsidR="00AB1A30" w:rsidRPr="001A0998" w:rsidRDefault="00AB1A30" w:rsidP="00AB1A30">
      <w:pPr>
        <w:pStyle w:val="afc"/>
        <w:numPr>
          <w:ilvl w:val="0"/>
          <w:numId w:val="19"/>
        </w:numPr>
        <w:spacing w:after="0"/>
        <w:jc w:val="both"/>
      </w:pPr>
      <w:r w:rsidRPr="001A0998">
        <w:rPr>
          <w:lang w:val="en-US"/>
        </w:rPr>
        <w:t xml:space="preserve">Scarlatina. Forme clinice. Tabloul clinic. Particularităţi clinice ale formelor atipice, extrafaringiene, la copii sugari şi din grupul de risc. </w:t>
      </w:r>
      <w:r w:rsidRPr="001A0998">
        <w:t>Diagnostic. Complicaţii. Tratament. Profilaxia.</w:t>
      </w:r>
    </w:p>
    <w:p w14:paraId="2FA7B12C" w14:textId="4FFCC37C" w:rsidR="00AB1A30" w:rsidRPr="001A0998" w:rsidRDefault="00AB1A30" w:rsidP="00AB1A30">
      <w:pPr>
        <w:pStyle w:val="afc"/>
        <w:numPr>
          <w:ilvl w:val="0"/>
          <w:numId w:val="19"/>
        </w:numPr>
        <w:spacing w:after="0"/>
        <w:jc w:val="both"/>
      </w:pPr>
      <w:r>
        <w:rPr>
          <w:lang w:val="en-US"/>
        </w:rPr>
        <w:t>Tusea convulsive.</w:t>
      </w:r>
      <w:r w:rsidRPr="001A0998">
        <w:rPr>
          <w:lang w:val="en-US"/>
        </w:rPr>
        <w:t xml:space="preserve"> Forme clinice. Criterii de gravitate. Particularităţi la sugari. Complicaţii şi consecinţe. </w:t>
      </w:r>
      <w:r w:rsidRPr="001A0998">
        <w:t>Diagnostic. Tratament. Profilaxia.</w:t>
      </w:r>
    </w:p>
    <w:p w14:paraId="4F44C319" w14:textId="77777777" w:rsidR="00AB1A30" w:rsidRPr="001A0998" w:rsidRDefault="00AB1A30" w:rsidP="00AB1A30">
      <w:pPr>
        <w:pStyle w:val="afc"/>
        <w:numPr>
          <w:ilvl w:val="0"/>
          <w:numId w:val="19"/>
        </w:numPr>
        <w:spacing w:after="0"/>
        <w:jc w:val="both"/>
      </w:pPr>
      <w:r>
        <w:rPr>
          <w:lang w:val="en-US"/>
        </w:rPr>
        <w:t xml:space="preserve">Oreionul. </w:t>
      </w:r>
      <w:r w:rsidRPr="001A0998">
        <w:rPr>
          <w:lang w:val="en-US"/>
        </w:rPr>
        <w:t xml:space="preserve">Forme clinice. Tabloul clinic în diverse forme (glandulare, cu afectarea SNC, orhita, pancreatita etc.). </w:t>
      </w:r>
      <w:r w:rsidRPr="001A0998">
        <w:t>Diagnostic. Complicaţii. Tratament. Profilaxia.</w:t>
      </w:r>
    </w:p>
    <w:p w14:paraId="1BFD65F5" w14:textId="77777777" w:rsidR="00AB1A30" w:rsidRPr="001A0998" w:rsidRDefault="00AB1A30" w:rsidP="00AB1A30">
      <w:pPr>
        <w:pStyle w:val="afc"/>
        <w:numPr>
          <w:ilvl w:val="0"/>
          <w:numId w:val="19"/>
        </w:numPr>
        <w:spacing w:after="0"/>
        <w:jc w:val="both"/>
        <w:rPr>
          <w:lang w:val="en-US"/>
        </w:rPr>
      </w:pPr>
      <w:r w:rsidRPr="001A0998">
        <w:rPr>
          <w:lang w:val="en-US"/>
        </w:rPr>
        <w:lastRenderedPageBreak/>
        <w:t>Rujeola. Rubeola. Forme clinice. Tabloul clinic. Diagnostic. Complicaţii. Tratament. Profilaxia. Rubeola dobândită, congenitală, tabloul clinic, consecinţe.</w:t>
      </w:r>
    </w:p>
    <w:p w14:paraId="633D339B" w14:textId="77777777" w:rsidR="00AB1A30" w:rsidRPr="001A0998" w:rsidRDefault="00AB1A30" w:rsidP="00AB1A30">
      <w:pPr>
        <w:pStyle w:val="afc"/>
        <w:numPr>
          <w:ilvl w:val="0"/>
          <w:numId w:val="19"/>
        </w:numPr>
        <w:spacing w:after="0"/>
        <w:jc w:val="both"/>
      </w:pPr>
      <w:r>
        <w:rPr>
          <w:lang w:val="en-US"/>
        </w:rPr>
        <w:t>Pseudotuberculoza</w:t>
      </w:r>
      <w:r w:rsidRPr="001A0998">
        <w:rPr>
          <w:lang w:val="en-US"/>
        </w:rPr>
        <w:t xml:space="preserve">. Forme clinice. Tabloul clinic. Diagnostic. Diagnostic diferenţial. Complicaţii. </w:t>
      </w:r>
      <w:r w:rsidRPr="001A0998">
        <w:t>Tratament. Profilaxia.</w:t>
      </w:r>
    </w:p>
    <w:p w14:paraId="3DF1A5B7" w14:textId="12933C69" w:rsidR="00AB1A30" w:rsidRPr="001A0998" w:rsidRDefault="00AB1A30" w:rsidP="00AB1A30">
      <w:pPr>
        <w:pStyle w:val="afc"/>
        <w:numPr>
          <w:ilvl w:val="0"/>
          <w:numId w:val="19"/>
        </w:numPr>
        <w:spacing w:after="0"/>
        <w:jc w:val="both"/>
      </w:pPr>
      <w:r w:rsidRPr="001A0998">
        <w:rPr>
          <w:lang w:val="en-US"/>
        </w:rPr>
        <w:t>Meningite seroase. Meningitele seroase primare (urliană, enterovirală, coriomeningita limfocitară, tuberculoasă etc</w:t>
      </w:r>
      <w:r>
        <w:rPr>
          <w:lang w:val="en-US"/>
        </w:rPr>
        <w:t xml:space="preserve">.) Tabloul clinic. Diagnostic </w:t>
      </w:r>
      <w:r w:rsidRPr="001A0998">
        <w:rPr>
          <w:lang w:val="en-US"/>
        </w:rPr>
        <w:t>diferenţial. Particularităţi ale LCR. Evoluţie. Complicaţii</w:t>
      </w:r>
      <w:r>
        <w:rPr>
          <w:lang w:val="en-US"/>
        </w:rPr>
        <w:t xml:space="preserve"> și</w:t>
      </w:r>
      <w:r w:rsidRPr="001A0998">
        <w:rPr>
          <w:lang w:val="en-US"/>
        </w:rPr>
        <w:t xml:space="preserve"> sechele. </w:t>
      </w:r>
      <w:r w:rsidRPr="001A0998">
        <w:t>Tratament.</w:t>
      </w:r>
    </w:p>
    <w:p w14:paraId="7A6F203D" w14:textId="75F837FD" w:rsidR="00AB1A30" w:rsidRPr="001A0998" w:rsidRDefault="00AB1A30" w:rsidP="00AB1A30">
      <w:pPr>
        <w:pStyle w:val="afc"/>
        <w:numPr>
          <w:ilvl w:val="0"/>
          <w:numId w:val="19"/>
        </w:numPr>
        <w:spacing w:after="0"/>
        <w:jc w:val="both"/>
      </w:pPr>
      <w:r w:rsidRPr="001A0998">
        <w:rPr>
          <w:lang w:val="en-US"/>
        </w:rPr>
        <w:t>Enteroviroze nepoliomielitice cu virusul Coxsakie şi ECHO. Forme clinice. Tabloul clinic. Particularităţi la nou</w:t>
      </w:r>
      <w:r w:rsidR="00DC6414" w:rsidRPr="00B548FB">
        <w:rPr>
          <w:lang w:val="en-US"/>
        </w:rPr>
        <w:t>-</w:t>
      </w:r>
      <w:r w:rsidRPr="001A0998">
        <w:rPr>
          <w:lang w:val="en-US"/>
        </w:rPr>
        <w:t xml:space="preserve">născuţi şi sugari. </w:t>
      </w:r>
      <w:r w:rsidRPr="001A0998">
        <w:t>Diagnostic. Complicaţii. Tratament.</w:t>
      </w:r>
    </w:p>
    <w:p w14:paraId="44D847DE" w14:textId="77777777" w:rsidR="008A50B5" w:rsidRPr="001A0998" w:rsidRDefault="008A50B5" w:rsidP="00AB1A30">
      <w:pPr>
        <w:pStyle w:val="afc"/>
        <w:jc w:val="both"/>
        <w:rPr>
          <w:b/>
          <w:bCs/>
          <w:lang w:val="en-US"/>
        </w:rPr>
      </w:pPr>
    </w:p>
    <w:p w14:paraId="165CA17E" w14:textId="153AA10F" w:rsidR="00AB1A30" w:rsidRPr="001B4288" w:rsidRDefault="00AB1A30" w:rsidP="001B4288">
      <w:pPr>
        <w:pStyle w:val="8"/>
        <w:tabs>
          <w:tab w:val="clear" w:pos="4406"/>
          <w:tab w:val="left" w:pos="2552"/>
        </w:tabs>
        <w:spacing w:after="240"/>
        <w:ind w:left="3119" w:hanging="295"/>
      </w:pPr>
      <w:r>
        <w:t>Boli infecţioase gastro</w:t>
      </w:r>
      <w:r w:rsidRPr="001A0998">
        <w:t>intestinale</w:t>
      </w:r>
    </w:p>
    <w:p w14:paraId="7AAC2CC5" w14:textId="7441D2D3" w:rsidR="00AB1A30" w:rsidRPr="001A0998" w:rsidRDefault="00AB1A30" w:rsidP="00AB1A30">
      <w:pPr>
        <w:pStyle w:val="8"/>
        <w:numPr>
          <w:ilvl w:val="1"/>
          <w:numId w:val="19"/>
        </w:numPr>
        <w:tabs>
          <w:tab w:val="clear" w:pos="1224"/>
          <w:tab w:val="num" w:pos="360"/>
        </w:tabs>
        <w:ind w:left="360" w:hanging="360"/>
        <w:jc w:val="both"/>
        <w:rPr>
          <w:b w:val="0"/>
          <w:bCs w:val="0"/>
        </w:rPr>
      </w:pPr>
      <w:r>
        <w:rPr>
          <w:b w:val="0"/>
          <w:bCs w:val="0"/>
        </w:rPr>
        <w:t xml:space="preserve">Particularităţi clinice, </w:t>
      </w:r>
      <w:r w:rsidRPr="001A0998">
        <w:rPr>
          <w:b w:val="0"/>
          <w:bCs w:val="0"/>
        </w:rPr>
        <w:t>de diagnostic şi tratament ale infecţiilor intestinale acute la sugari.</w:t>
      </w:r>
    </w:p>
    <w:p w14:paraId="3A3E8524" w14:textId="1C41D201" w:rsidR="00AB1A30" w:rsidRPr="00BE3C3F" w:rsidRDefault="00AB1A30" w:rsidP="00AB1A30">
      <w:pPr>
        <w:numPr>
          <w:ilvl w:val="1"/>
          <w:numId w:val="19"/>
        </w:numPr>
        <w:tabs>
          <w:tab w:val="clear" w:pos="1224"/>
          <w:tab w:val="num" w:pos="360"/>
        </w:tabs>
        <w:ind w:left="360" w:hanging="360"/>
        <w:jc w:val="both"/>
        <w:rPr>
          <w:lang w:val="en-US"/>
        </w:rPr>
      </w:pPr>
      <w:r w:rsidRPr="001A0998">
        <w:rPr>
          <w:lang w:val="en-US"/>
        </w:rPr>
        <w:t>Dizenteria. Forme cl</w:t>
      </w:r>
      <w:r>
        <w:rPr>
          <w:lang w:val="en-US"/>
        </w:rPr>
        <w:t xml:space="preserve">inice. Tabloul clinic în forme </w:t>
      </w:r>
      <w:r w:rsidRPr="001A0998">
        <w:rPr>
          <w:lang w:val="en-US"/>
        </w:rPr>
        <w:t xml:space="preserve">tipice şi atipice. </w:t>
      </w:r>
      <w:r w:rsidRPr="00BE3C3F">
        <w:rPr>
          <w:lang w:val="en-US"/>
        </w:rPr>
        <w:t>Particularităţi la sugari. Diagnostic. Complicaţii. Tratament. Profilaxie.</w:t>
      </w:r>
    </w:p>
    <w:p w14:paraId="0B868E6C" w14:textId="242232D4" w:rsidR="00AB1A30" w:rsidRPr="001A0998" w:rsidRDefault="00AB1A30" w:rsidP="00AB1A30">
      <w:pPr>
        <w:numPr>
          <w:ilvl w:val="1"/>
          <w:numId w:val="19"/>
        </w:numPr>
        <w:tabs>
          <w:tab w:val="clear" w:pos="1224"/>
          <w:tab w:val="num" w:pos="360"/>
        </w:tabs>
        <w:ind w:left="360" w:hanging="360"/>
        <w:jc w:val="both"/>
      </w:pPr>
      <w:r w:rsidRPr="001A0998">
        <w:rPr>
          <w:lang w:val="en-US"/>
        </w:rPr>
        <w:t>Salmoneloze la copii. Forme clinice:</w:t>
      </w:r>
      <w:r w:rsidRPr="001A0998">
        <w:rPr>
          <w:color w:val="FF0000"/>
          <w:lang w:val="en-US"/>
        </w:rPr>
        <w:t xml:space="preserve"> </w:t>
      </w:r>
      <w:r w:rsidRPr="001A0998">
        <w:rPr>
          <w:lang w:val="en-US"/>
        </w:rPr>
        <w:t xml:space="preserve">gastrointestinale şi generalizate. </w:t>
      </w:r>
      <w:r w:rsidRPr="001A0998">
        <w:t>Tabloul clinic, salmoneloza intraspitalicească. Diagnostic. Complicaţii. Tratament. Profilaxie.</w:t>
      </w:r>
    </w:p>
    <w:p w14:paraId="44127EA1" w14:textId="24993E1C" w:rsidR="00AB1A30" w:rsidRPr="001A0998" w:rsidRDefault="00AB1A30" w:rsidP="00AB1A30">
      <w:pPr>
        <w:numPr>
          <w:ilvl w:val="1"/>
          <w:numId w:val="19"/>
        </w:numPr>
        <w:tabs>
          <w:tab w:val="clear" w:pos="1224"/>
          <w:tab w:val="num" w:pos="360"/>
        </w:tabs>
        <w:ind w:left="360" w:hanging="360"/>
        <w:jc w:val="both"/>
      </w:pPr>
      <w:r w:rsidRPr="001A0998">
        <w:rPr>
          <w:lang w:val="en-US"/>
        </w:rPr>
        <w:t>Diarea ac</w:t>
      </w:r>
      <w:r>
        <w:rPr>
          <w:lang w:val="en-US"/>
        </w:rPr>
        <w:t>ută cu Es</w:t>
      </w:r>
      <w:r w:rsidR="002A1A95">
        <w:rPr>
          <w:lang w:val="en-US"/>
        </w:rPr>
        <w:t>c</w:t>
      </w:r>
      <w:r>
        <w:rPr>
          <w:lang w:val="en-US"/>
        </w:rPr>
        <w:t>h.coli. Forme clinice.</w:t>
      </w:r>
      <w:r w:rsidR="002A1A95">
        <w:rPr>
          <w:lang w:val="en-US"/>
        </w:rPr>
        <w:t xml:space="preserve"> </w:t>
      </w:r>
      <w:r w:rsidRPr="001A0998">
        <w:rPr>
          <w:lang w:val="en-US"/>
        </w:rPr>
        <w:t xml:space="preserve">Tabloul clinic în ECEP, ECEI, ECET, ECEH. Particularităţi </w:t>
      </w:r>
      <w:r>
        <w:rPr>
          <w:lang w:val="en-US"/>
        </w:rPr>
        <w:t xml:space="preserve">clinice. Sindromul toxic şi de </w:t>
      </w:r>
      <w:r w:rsidRPr="001A0998">
        <w:rPr>
          <w:lang w:val="en-US"/>
        </w:rPr>
        <w:t>deshidratare. Hipopotasemi</w:t>
      </w:r>
      <w:r w:rsidR="002A1A95">
        <w:rPr>
          <w:lang w:val="en-US"/>
        </w:rPr>
        <w:t>e</w:t>
      </w:r>
      <w:r w:rsidRPr="001A0998">
        <w:rPr>
          <w:lang w:val="en-US"/>
        </w:rPr>
        <w:t xml:space="preserve">. Diagnostic. Complicaţii. </w:t>
      </w:r>
      <w:r w:rsidRPr="001A0998">
        <w:t>Tratament. Profilaxie</w:t>
      </w:r>
      <w:r>
        <w:rPr>
          <w:lang w:val="ro-RO"/>
        </w:rPr>
        <w:t>.</w:t>
      </w:r>
    </w:p>
    <w:p w14:paraId="1490C593" w14:textId="17B6FEEE"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Diarei acute provocate de Enterobacterii condiţionat patogene: Stafilococi, Proteus, Klebsiella, Campilobacter, Iersinia etc. Caracteristica şi clasificarea enterobacteriilor şi altor agenţi condiţionat patogeni. Infecția </w:t>
      </w:r>
      <w:r w:rsidR="002A1A95">
        <w:rPr>
          <w:lang w:val="en-US"/>
        </w:rPr>
        <w:t>r</w:t>
      </w:r>
      <w:r w:rsidRPr="001A0998">
        <w:rPr>
          <w:lang w:val="en-US"/>
        </w:rPr>
        <w:t>otavirală. Noţiune despre boală. Etiopatogenie. Tabloul clinic. Criterii de diagnostic. Particularităţi la sugari. Complicaţii. Principii de tratament. Profi</w:t>
      </w:r>
      <w:r w:rsidRPr="001A0998">
        <w:t>laxie.</w:t>
      </w:r>
    </w:p>
    <w:p w14:paraId="10F85F23" w14:textId="625EB3E5"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Dismicrobismul intestinal. Definiţie. Floră intestinală, rolul şi funcţia ei la copilul sănătos. Cauzele dismicrobismului intestinal. Clasificare clinică şi microbiologică. Tabloul clinic. Diagnostic. </w:t>
      </w:r>
      <w:r w:rsidRPr="001A0998">
        <w:t>Tratament. Profilaxie</w:t>
      </w:r>
      <w:r w:rsidR="002A1A95">
        <w:rPr>
          <w:lang w:val="en-US"/>
        </w:rPr>
        <w:t>.</w:t>
      </w:r>
    </w:p>
    <w:p w14:paraId="2366872D" w14:textId="77777777"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Febra tifoidă şi paratifoidă. Forme clinice. Tabloul clinic, evoluţie, conform vârstei, particularităţi la sugari. </w:t>
      </w:r>
      <w:r w:rsidRPr="001A0998">
        <w:t>Complicaţii. Diagnostic. Diagnosticul diferenţial. Tratament. Profilaxie.</w:t>
      </w:r>
    </w:p>
    <w:p w14:paraId="2F5C8B70" w14:textId="60075C22"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Holera la copii. Etiopatogenie Particularităţi la copii. Forme clinice tipice şi atipice, provocate de Vibrio </w:t>
      </w:r>
      <w:r w:rsidR="002A1A95">
        <w:rPr>
          <w:lang w:val="en-US"/>
        </w:rPr>
        <w:t>ch</w:t>
      </w:r>
      <w:r w:rsidRPr="001A0998">
        <w:rPr>
          <w:lang w:val="en-US"/>
        </w:rPr>
        <w:t xml:space="preserve">olerae şi </w:t>
      </w:r>
      <w:r w:rsidR="00930037" w:rsidRPr="001A0998">
        <w:rPr>
          <w:lang w:val="en-US"/>
        </w:rPr>
        <w:t>Vibrio</w:t>
      </w:r>
      <w:r w:rsidR="00930037">
        <w:rPr>
          <w:lang w:val="en-US"/>
        </w:rPr>
        <w:t xml:space="preserve"> El-Tor</w:t>
      </w:r>
      <w:r w:rsidRPr="001A0998">
        <w:rPr>
          <w:lang w:val="en-US"/>
        </w:rPr>
        <w:t xml:space="preserve">. Evoluţie. Complicaţii. Holera la nou-născuţi şi copii sugari. Diagnostic. </w:t>
      </w:r>
      <w:r w:rsidRPr="001A0998">
        <w:t>Diagnosticul diferenţial. Tratament. Profilaxie</w:t>
      </w:r>
      <w:r w:rsidR="00930037">
        <w:rPr>
          <w:lang w:val="en-US"/>
        </w:rPr>
        <w:t>.</w:t>
      </w:r>
    </w:p>
    <w:p w14:paraId="0C5E031C" w14:textId="6C3BAAD5" w:rsidR="00AB1A30" w:rsidRPr="00930037" w:rsidRDefault="00AB1A30" w:rsidP="00AB1A30">
      <w:pPr>
        <w:numPr>
          <w:ilvl w:val="1"/>
          <w:numId w:val="19"/>
        </w:numPr>
        <w:tabs>
          <w:tab w:val="clear" w:pos="1224"/>
          <w:tab w:val="num" w:pos="360"/>
        </w:tabs>
        <w:ind w:left="360" w:hanging="360"/>
        <w:jc w:val="both"/>
        <w:rPr>
          <w:lang w:val="en-US"/>
        </w:rPr>
      </w:pPr>
      <w:r w:rsidRPr="001A0998">
        <w:rPr>
          <w:lang w:val="en-US"/>
        </w:rPr>
        <w:t>Criterii clinice şi paraclinice de diagnostic al dizenteriei, salmonelozei, esch</w:t>
      </w:r>
      <w:r w:rsidR="00930037">
        <w:rPr>
          <w:lang w:val="en-US"/>
        </w:rPr>
        <w:t>e</w:t>
      </w:r>
      <w:r w:rsidRPr="001A0998">
        <w:rPr>
          <w:lang w:val="en-US"/>
        </w:rPr>
        <w:t xml:space="preserve">rihiozei la copii. </w:t>
      </w:r>
      <w:r w:rsidRPr="00930037">
        <w:rPr>
          <w:lang w:val="en-US"/>
        </w:rPr>
        <w:t>Particularităţi de evoluţie la sugari.</w:t>
      </w:r>
    </w:p>
    <w:p w14:paraId="0DA9FE39" w14:textId="77777777" w:rsidR="00AB1A30" w:rsidRPr="001A0998" w:rsidRDefault="00AB1A30" w:rsidP="00AB1A30">
      <w:pPr>
        <w:numPr>
          <w:ilvl w:val="1"/>
          <w:numId w:val="19"/>
        </w:numPr>
        <w:tabs>
          <w:tab w:val="clear" w:pos="1224"/>
          <w:tab w:val="num" w:pos="360"/>
        </w:tabs>
        <w:ind w:left="360" w:hanging="360"/>
        <w:jc w:val="both"/>
        <w:rPr>
          <w:lang w:val="en-US"/>
        </w:rPr>
      </w:pPr>
      <w:r w:rsidRPr="001A0998">
        <w:rPr>
          <w:lang w:val="en-US"/>
        </w:rPr>
        <w:t xml:space="preserve">Tratamentul </w:t>
      </w:r>
      <w:r>
        <w:rPr>
          <w:lang w:val="en-US"/>
        </w:rPr>
        <w:t xml:space="preserve">infecţiilor intestinale acute. </w:t>
      </w:r>
      <w:r w:rsidRPr="001A0998">
        <w:rPr>
          <w:lang w:val="en-US"/>
        </w:rPr>
        <w:t xml:space="preserve">Programul OMS de tratament al diareilor acute. Sindromul de deshidratare, patogenie, tabloul clinic. Rehidratarea orală. Principiile şi regulile tratamentului. Indicaţii şi principiile terapiei </w:t>
      </w:r>
      <w:proofErr w:type="gramStart"/>
      <w:r w:rsidRPr="001A0998">
        <w:rPr>
          <w:lang w:val="en-US"/>
        </w:rPr>
        <w:t>cu  perfuzii</w:t>
      </w:r>
      <w:proofErr w:type="gramEnd"/>
      <w:r w:rsidRPr="001A0998">
        <w:rPr>
          <w:lang w:val="en-US"/>
        </w:rPr>
        <w:t>. Terapia antibacteriană.</w:t>
      </w:r>
    </w:p>
    <w:p w14:paraId="4D8A9B43" w14:textId="7B4779CD" w:rsidR="00AB1A30" w:rsidRPr="001A0998" w:rsidRDefault="00AB1A30" w:rsidP="00AB1A30">
      <w:pPr>
        <w:numPr>
          <w:ilvl w:val="1"/>
          <w:numId w:val="19"/>
        </w:numPr>
        <w:tabs>
          <w:tab w:val="clear" w:pos="1224"/>
          <w:tab w:val="num" w:pos="360"/>
        </w:tabs>
        <w:ind w:left="360" w:hanging="360"/>
        <w:jc w:val="both"/>
        <w:rPr>
          <w:lang w:val="en-US"/>
        </w:rPr>
      </w:pPr>
      <w:r w:rsidRPr="001A0998">
        <w:rPr>
          <w:lang w:val="en-US"/>
        </w:rPr>
        <w:t>Diagnosticul diferenţial al infecţiilor intestinale acute la copii în diferite vârste. Diagnosticul diferenţial al dizenteriei, salmonelozei între ele şi cu</w:t>
      </w:r>
      <w:r>
        <w:rPr>
          <w:lang w:val="en-US"/>
        </w:rPr>
        <w:t xml:space="preserve"> alte boli (abdomen acut, invag</w:t>
      </w:r>
      <w:r w:rsidRPr="001A0998">
        <w:rPr>
          <w:lang w:val="en-US"/>
        </w:rPr>
        <w:t>inaţie</w:t>
      </w:r>
      <w:r>
        <w:rPr>
          <w:lang w:val="en-US"/>
        </w:rPr>
        <w:t xml:space="preserve"> intestinală</w:t>
      </w:r>
      <w:r w:rsidRPr="001A0998">
        <w:rPr>
          <w:lang w:val="en-US"/>
        </w:rPr>
        <w:t>, fermentopatii, pancreatite, coleci</w:t>
      </w:r>
      <w:r>
        <w:rPr>
          <w:lang w:val="en-US"/>
        </w:rPr>
        <w:t>stite, gastro-duodenite, helmi</w:t>
      </w:r>
      <w:r w:rsidRPr="001A0998">
        <w:rPr>
          <w:lang w:val="en-US"/>
        </w:rPr>
        <w:t>nt</w:t>
      </w:r>
      <w:r>
        <w:rPr>
          <w:lang w:val="en-US"/>
        </w:rPr>
        <w:t>iaze</w:t>
      </w:r>
      <w:r w:rsidRPr="001A0998">
        <w:rPr>
          <w:lang w:val="en-US"/>
        </w:rPr>
        <w:t xml:space="preserve"> etc.).</w:t>
      </w:r>
    </w:p>
    <w:p w14:paraId="31F56F1A" w14:textId="77777777" w:rsidR="00AB1A30" w:rsidRPr="001A0998" w:rsidRDefault="00AB1A30" w:rsidP="00AB1A30">
      <w:pPr>
        <w:jc w:val="both"/>
        <w:rPr>
          <w:lang w:val="en-US"/>
        </w:rPr>
      </w:pPr>
    </w:p>
    <w:p w14:paraId="287C3FB9" w14:textId="2620CC16" w:rsidR="00AB1A30" w:rsidRPr="001B4288" w:rsidRDefault="00AB1A30" w:rsidP="001B4288">
      <w:pPr>
        <w:pStyle w:val="21"/>
        <w:spacing w:after="240"/>
        <w:jc w:val="center"/>
        <w:rPr>
          <w:b/>
          <w:szCs w:val="24"/>
          <w:u w:val="single"/>
        </w:rPr>
      </w:pPr>
      <w:r w:rsidRPr="001A0998">
        <w:rPr>
          <w:b/>
          <w:szCs w:val="24"/>
        </w:rPr>
        <w:t>III. Hepatite virale</w:t>
      </w:r>
      <w:r>
        <w:rPr>
          <w:b/>
          <w:szCs w:val="24"/>
        </w:rPr>
        <w:t xml:space="preserve"> acute</w:t>
      </w:r>
    </w:p>
    <w:p w14:paraId="41A557B3" w14:textId="77777777" w:rsidR="00AB1A30" w:rsidRDefault="00AB1A30" w:rsidP="00AB1A30">
      <w:pPr>
        <w:numPr>
          <w:ilvl w:val="2"/>
          <w:numId w:val="8"/>
        </w:numPr>
        <w:tabs>
          <w:tab w:val="clear" w:pos="2340"/>
          <w:tab w:val="num" w:pos="360"/>
        </w:tabs>
        <w:ind w:left="360"/>
        <w:jc w:val="both"/>
        <w:rPr>
          <w:lang w:val="en-US"/>
        </w:rPr>
      </w:pPr>
      <w:r>
        <w:rPr>
          <w:lang w:val="en-US"/>
        </w:rPr>
        <w:t xml:space="preserve">Hepatita virală </w:t>
      </w:r>
      <w:proofErr w:type="gramStart"/>
      <w:r>
        <w:rPr>
          <w:lang w:val="en-US"/>
        </w:rPr>
        <w:t>A,E.</w:t>
      </w:r>
      <w:proofErr w:type="gramEnd"/>
      <w:r>
        <w:rPr>
          <w:lang w:val="en-US"/>
        </w:rPr>
        <w:t xml:space="preserve"> </w:t>
      </w:r>
      <w:r w:rsidRPr="001A0998">
        <w:rPr>
          <w:lang w:val="en-US"/>
        </w:rPr>
        <w:t>Forme clinice. Tabloul clinic. Stabilirea diagnosticului precoce. Criterii</w:t>
      </w:r>
      <w:r>
        <w:rPr>
          <w:lang w:val="en-US"/>
        </w:rPr>
        <w:t xml:space="preserve"> de gravitate. Particularităţi clinice ale formelor tipice şi atipice, </w:t>
      </w:r>
      <w:r w:rsidRPr="001A0998">
        <w:rPr>
          <w:lang w:val="en-US"/>
        </w:rPr>
        <w:t>varianta colestatică. Evoluţie, sechele. Diagnostic. Diagnosticul diferenţial. Tratament. Profilaxie. Dispensarizare.</w:t>
      </w:r>
    </w:p>
    <w:p w14:paraId="7F225068" w14:textId="77777777" w:rsidR="00AB1A30" w:rsidRPr="00A23473" w:rsidRDefault="00AB1A30" w:rsidP="00AB1A30">
      <w:pPr>
        <w:numPr>
          <w:ilvl w:val="2"/>
          <w:numId w:val="8"/>
        </w:numPr>
        <w:tabs>
          <w:tab w:val="clear" w:pos="2340"/>
          <w:tab w:val="num" w:pos="360"/>
        </w:tabs>
        <w:ind w:left="360"/>
        <w:jc w:val="both"/>
        <w:rPr>
          <w:lang w:val="en-US"/>
        </w:rPr>
      </w:pPr>
      <w:r w:rsidRPr="00A23473">
        <w:rPr>
          <w:lang w:val="en-US"/>
        </w:rPr>
        <w:t xml:space="preserve">Hepatita virală B acută. Etiopatogenie. Tabloul clinic. Particularităţi la sugari și copii mici. Evoluţie, </w:t>
      </w:r>
      <w:r>
        <w:rPr>
          <w:lang w:val="en-US"/>
        </w:rPr>
        <w:t xml:space="preserve">complicașii, </w:t>
      </w:r>
      <w:r w:rsidRPr="00A23473">
        <w:rPr>
          <w:lang w:val="en-US"/>
        </w:rPr>
        <w:t xml:space="preserve">sechele. Diagnostic. Diagnosticul diferenţial. Tratament. </w:t>
      </w:r>
      <w:r>
        <w:rPr>
          <w:lang w:val="en-US"/>
        </w:rPr>
        <w:t>Profilaxie. Dispensarizare</w:t>
      </w:r>
      <w:r w:rsidRPr="00A23473">
        <w:rPr>
          <w:lang w:val="en-US"/>
        </w:rPr>
        <w:t>.</w:t>
      </w:r>
    </w:p>
    <w:p w14:paraId="62739293" w14:textId="77777777" w:rsidR="00AB1A30" w:rsidRPr="001A0998" w:rsidRDefault="00AB1A30" w:rsidP="00AB1A30">
      <w:pPr>
        <w:numPr>
          <w:ilvl w:val="2"/>
          <w:numId w:val="8"/>
        </w:numPr>
        <w:tabs>
          <w:tab w:val="clear" w:pos="2340"/>
          <w:tab w:val="num" w:pos="360"/>
        </w:tabs>
        <w:ind w:left="360"/>
        <w:jc w:val="both"/>
      </w:pPr>
      <w:r>
        <w:rPr>
          <w:lang w:val="en-US"/>
        </w:rPr>
        <w:lastRenderedPageBreak/>
        <w:t xml:space="preserve">Hepatita virală </w:t>
      </w:r>
      <w:r w:rsidRPr="001A0998">
        <w:rPr>
          <w:lang w:val="en-US"/>
        </w:rPr>
        <w:t xml:space="preserve">C. Etiopatogenie. Particularităţi la copii. Forme clinice. Tabloul clinic. Diagnostic. </w:t>
      </w:r>
      <w:r w:rsidRPr="00A23473">
        <w:rPr>
          <w:lang w:val="en-US"/>
        </w:rPr>
        <w:t>Complicaţii. Diagnosticu</w:t>
      </w:r>
      <w:r w:rsidRPr="001A0998">
        <w:t xml:space="preserve">l diferenţial. Evoluţie. Tratament. Profilaxie. </w:t>
      </w:r>
    </w:p>
    <w:p w14:paraId="06CB07B8" w14:textId="6E0FA81D" w:rsidR="00AB1A30" w:rsidRDefault="00AB1A30" w:rsidP="00AB1A30">
      <w:pPr>
        <w:numPr>
          <w:ilvl w:val="2"/>
          <w:numId w:val="8"/>
        </w:numPr>
        <w:tabs>
          <w:tab w:val="clear" w:pos="2340"/>
          <w:tab w:val="num" w:pos="360"/>
        </w:tabs>
        <w:ind w:left="360"/>
        <w:jc w:val="both"/>
        <w:rPr>
          <w:lang w:val="en-US"/>
        </w:rPr>
      </w:pPr>
      <w:r w:rsidRPr="001A0998">
        <w:rPr>
          <w:lang w:val="en-US"/>
        </w:rPr>
        <w:t>Diagnosticul difer</w:t>
      </w:r>
      <w:r>
        <w:rPr>
          <w:lang w:val="en-US"/>
        </w:rPr>
        <w:t xml:space="preserve">enţial al hepatitelor virale acute cu </w:t>
      </w:r>
      <w:proofErr w:type="gramStart"/>
      <w:r>
        <w:rPr>
          <w:lang w:val="en-US"/>
        </w:rPr>
        <w:t>IRVA,  helmintea</w:t>
      </w:r>
      <w:r w:rsidRPr="001A0998">
        <w:rPr>
          <w:lang w:val="en-US"/>
        </w:rPr>
        <w:t>ze</w:t>
      </w:r>
      <w:proofErr w:type="gramEnd"/>
      <w:r w:rsidRPr="001A0998">
        <w:rPr>
          <w:lang w:val="en-US"/>
        </w:rPr>
        <w:t>, abdomen acut, angiocolecistit</w:t>
      </w:r>
      <w:r>
        <w:rPr>
          <w:lang w:val="en-US"/>
        </w:rPr>
        <w:t xml:space="preserve">e, mononucleoza infecțioasă, </w:t>
      </w:r>
      <w:r w:rsidR="00C86C30">
        <w:rPr>
          <w:lang w:val="en-US"/>
        </w:rPr>
        <w:t xml:space="preserve">sindrom </w:t>
      </w:r>
      <w:r w:rsidRPr="001A0998">
        <w:rPr>
          <w:lang w:val="en-US"/>
        </w:rPr>
        <w:t>Jilber</w:t>
      </w:r>
      <w:r>
        <w:rPr>
          <w:lang w:val="en-US"/>
        </w:rPr>
        <w:t>,</w:t>
      </w:r>
      <w:r w:rsidRPr="00A23473">
        <w:rPr>
          <w:lang w:val="en-US"/>
        </w:rPr>
        <w:t xml:space="preserve"> </w:t>
      </w:r>
      <w:r w:rsidRPr="001A0998">
        <w:rPr>
          <w:lang w:val="en-US"/>
        </w:rPr>
        <w:t>hepatite toxice</w:t>
      </w:r>
      <w:r>
        <w:rPr>
          <w:lang w:val="en-US"/>
        </w:rPr>
        <w:t xml:space="preserve">, septicemii, </w:t>
      </w:r>
      <w:r w:rsidRPr="001A0998">
        <w:rPr>
          <w:lang w:val="en-US"/>
        </w:rPr>
        <w:t>anemii hemolitice, hepatoze congenitale etc.</w:t>
      </w:r>
    </w:p>
    <w:p w14:paraId="35F3CA0D" w14:textId="77777777" w:rsidR="00AB1A30" w:rsidRPr="00A23473" w:rsidRDefault="00AB1A30" w:rsidP="00AB1A30">
      <w:pPr>
        <w:numPr>
          <w:ilvl w:val="2"/>
          <w:numId w:val="8"/>
        </w:numPr>
        <w:tabs>
          <w:tab w:val="clear" w:pos="2340"/>
          <w:tab w:val="num" w:pos="360"/>
        </w:tabs>
        <w:ind w:left="360"/>
        <w:jc w:val="both"/>
        <w:rPr>
          <w:lang w:val="en-US"/>
        </w:rPr>
      </w:pPr>
      <w:r w:rsidRPr="00A23473">
        <w:rPr>
          <w:lang w:val="en-US"/>
        </w:rPr>
        <w:t>Hepatita virală D. Etiopatogenie. Particularităţi la copii. Forme clinice. Hepatită acută B şi D (coinferinţe, suprainfecție). Particularităţi la copii sub 1 an.</w:t>
      </w:r>
    </w:p>
    <w:p w14:paraId="649B3501" w14:textId="1EC40222" w:rsidR="00AB1A30" w:rsidRPr="001A0998" w:rsidRDefault="00AB1A30" w:rsidP="00AB1A30">
      <w:pPr>
        <w:numPr>
          <w:ilvl w:val="2"/>
          <w:numId w:val="8"/>
        </w:numPr>
        <w:tabs>
          <w:tab w:val="clear" w:pos="2340"/>
          <w:tab w:val="num" w:pos="360"/>
        </w:tabs>
        <w:ind w:left="360"/>
        <w:jc w:val="both"/>
      </w:pPr>
      <w:r>
        <w:rPr>
          <w:lang w:val="en-US"/>
        </w:rPr>
        <w:t>Forme maligne ale hepatitelor virale acute</w:t>
      </w:r>
      <w:r w:rsidRPr="001A0998">
        <w:rPr>
          <w:lang w:val="en-US"/>
        </w:rPr>
        <w:t xml:space="preserve"> la copii. Patogenie. Tabloul clinic. Evoluţie Diagnostic. Particularităţi la copii sugari. Coma hepatică. </w:t>
      </w:r>
      <w:r w:rsidRPr="001A0998">
        <w:t>Tratament.</w:t>
      </w:r>
    </w:p>
    <w:p w14:paraId="086F9E00" w14:textId="77777777" w:rsidR="004544EC" w:rsidRPr="001A0998" w:rsidRDefault="004544EC" w:rsidP="00AB1A30">
      <w:pPr>
        <w:pStyle w:val="afc"/>
        <w:jc w:val="both"/>
        <w:rPr>
          <w:lang w:val="en-US"/>
        </w:rPr>
      </w:pPr>
    </w:p>
    <w:p w14:paraId="45E895DA" w14:textId="0FFD6A77" w:rsidR="009E298F" w:rsidRPr="001B4288" w:rsidRDefault="00AB1A30" w:rsidP="001B4288">
      <w:pPr>
        <w:pStyle w:val="8"/>
        <w:numPr>
          <w:ilvl w:val="2"/>
          <w:numId w:val="19"/>
        </w:numPr>
        <w:spacing w:after="240"/>
        <w:ind w:left="426" w:hanging="426"/>
        <w:jc w:val="center"/>
      </w:pPr>
      <w:r w:rsidRPr="0026557C">
        <w:t>Urgențe în maladiile infecțioase la copii. Terapia intensivă.</w:t>
      </w:r>
    </w:p>
    <w:p w14:paraId="06C99C26" w14:textId="77777777" w:rsidR="00AB1A30" w:rsidRDefault="00AB1A30" w:rsidP="00C86C30">
      <w:pPr>
        <w:pStyle w:val="8"/>
        <w:numPr>
          <w:ilvl w:val="0"/>
          <w:numId w:val="37"/>
        </w:numPr>
        <w:ind w:left="426"/>
        <w:jc w:val="both"/>
        <w:rPr>
          <w:lang w:val="en-US"/>
        </w:rPr>
      </w:pPr>
      <w:r>
        <w:rPr>
          <w:b w:val="0"/>
          <w:lang w:val="en-US"/>
        </w:rPr>
        <w:t>Neurotoxicoza (encefalopatia toxiinfecțioasă)</w:t>
      </w:r>
      <w:r w:rsidRPr="00D94A24">
        <w:rPr>
          <w:b w:val="0"/>
          <w:lang w:val="en-US"/>
        </w:rPr>
        <w:t>, patogenie, tablou clinic, diagnostic, tratament.</w:t>
      </w:r>
    </w:p>
    <w:p w14:paraId="7F780A02" w14:textId="77777777" w:rsidR="00AB1A30" w:rsidRPr="007F70D5" w:rsidRDefault="00AB1A30" w:rsidP="00C86C30">
      <w:pPr>
        <w:pStyle w:val="8"/>
        <w:numPr>
          <w:ilvl w:val="0"/>
          <w:numId w:val="37"/>
        </w:numPr>
        <w:ind w:left="426"/>
        <w:jc w:val="both"/>
        <w:rPr>
          <w:lang w:val="en-US"/>
        </w:rPr>
      </w:pPr>
      <w:r w:rsidRPr="007F70D5">
        <w:rPr>
          <w:b w:val="0"/>
          <w:lang w:val="en-US"/>
        </w:rPr>
        <w:t>Edemul cerebral acut în patologia infecțioasă la copii. Patogenie, tablou clinic, diagnostic, tratament. Asistența de urgență la etapa de prespital și în spital. Supraveghere postexternare.</w:t>
      </w:r>
    </w:p>
    <w:p w14:paraId="3B24F560" w14:textId="019C848A" w:rsidR="00AB1A30" w:rsidRDefault="00AB1A30" w:rsidP="00C86C30">
      <w:pPr>
        <w:pStyle w:val="8"/>
        <w:numPr>
          <w:ilvl w:val="0"/>
          <w:numId w:val="37"/>
        </w:numPr>
        <w:ind w:left="426"/>
        <w:jc w:val="both"/>
        <w:rPr>
          <w:b w:val="0"/>
          <w:lang w:val="en-US"/>
        </w:rPr>
      </w:pPr>
      <w:r w:rsidRPr="00D94A24">
        <w:rPr>
          <w:b w:val="0"/>
          <w:lang w:val="en-US"/>
        </w:rPr>
        <w:t>Şocul septic (toxiinfecţios) în infecţia meningococică şi alte boli infecţioase la copii: patogenie, tablou clinic, diagnostic, tratament. Asistența de urgență la etapa de prespital și în spital.</w:t>
      </w:r>
    </w:p>
    <w:p w14:paraId="13E62717" w14:textId="6C95620B" w:rsidR="00AB1A30" w:rsidRDefault="00AB1A30" w:rsidP="00C86C30">
      <w:pPr>
        <w:pStyle w:val="8"/>
        <w:numPr>
          <w:ilvl w:val="0"/>
          <w:numId w:val="37"/>
        </w:numPr>
        <w:ind w:left="426"/>
        <w:jc w:val="both"/>
        <w:rPr>
          <w:b w:val="0"/>
          <w:lang w:val="en-US"/>
        </w:rPr>
      </w:pPr>
      <w:r w:rsidRPr="00D94A24">
        <w:rPr>
          <w:b w:val="0"/>
          <w:lang w:val="en-US"/>
        </w:rPr>
        <w:t>Tratamentul formelor severe ale infecţiilor aerogene (scarlatina, pertusis, gripa etc.).</w:t>
      </w:r>
    </w:p>
    <w:p w14:paraId="7F764E35" w14:textId="39DF3DE1" w:rsidR="00AB1A30" w:rsidRDefault="00AB1A30" w:rsidP="00C86C30">
      <w:pPr>
        <w:pStyle w:val="8"/>
        <w:numPr>
          <w:ilvl w:val="0"/>
          <w:numId w:val="37"/>
        </w:numPr>
        <w:ind w:left="426"/>
        <w:jc w:val="both"/>
        <w:rPr>
          <w:b w:val="0"/>
          <w:lang w:val="en-US"/>
        </w:rPr>
      </w:pPr>
      <w:r w:rsidRPr="007F7F19">
        <w:rPr>
          <w:b w:val="0"/>
          <w:lang w:val="en-US"/>
        </w:rPr>
        <w:t>Laringotraheita stenozantă (crupul viral, crupul difteric)</w:t>
      </w:r>
      <w:r>
        <w:rPr>
          <w:b w:val="0"/>
          <w:lang w:val="en-US"/>
        </w:rPr>
        <w:t>.</w:t>
      </w:r>
      <w:r w:rsidRPr="007F7F19">
        <w:rPr>
          <w:b w:val="0"/>
          <w:lang w:val="en-US"/>
        </w:rPr>
        <w:t xml:space="preserve"> Patogenie, tablou clinic, diagnostic, tratament. Asistența de urgență la etapa de prespital și în spital.</w:t>
      </w:r>
    </w:p>
    <w:p w14:paraId="78A33193" w14:textId="77777777" w:rsidR="00AB1A30" w:rsidRPr="007F7F19" w:rsidRDefault="00AB1A30" w:rsidP="00C86C30">
      <w:pPr>
        <w:pStyle w:val="8"/>
        <w:numPr>
          <w:ilvl w:val="0"/>
          <w:numId w:val="37"/>
        </w:numPr>
        <w:ind w:left="426"/>
        <w:jc w:val="both"/>
        <w:rPr>
          <w:b w:val="0"/>
          <w:lang w:val="en-US"/>
        </w:rPr>
      </w:pPr>
      <w:r>
        <w:rPr>
          <w:b w:val="0"/>
          <w:lang w:val="en-US"/>
        </w:rPr>
        <w:t>Insuficiența respiratorie acută (sindromul bronhoobstructiv) în boli infecțioase la copii.</w:t>
      </w:r>
      <w:r w:rsidRPr="007F7F19">
        <w:rPr>
          <w:b w:val="0"/>
          <w:lang w:val="en-US"/>
        </w:rPr>
        <w:t xml:space="preserve"> Patogenie, tablou clinic, diagnostic, tratament. Asistența de urgență la etapa de prespital și în spital.</w:t>
      </w:r>
    </w:p>
    <w:p w14:paraId="27B1CB04" w14:textId="4455A5BF" w:rsidR="00AB1A30" w:rsidRDefault="00AB1A30" w:rsidP="00C86C30">
      <w:pPr>
        <w:pStyle w:val="8"/>
        <w:numPr>
          <w:ilvl w:val="0"/>
          <w:numId w:val="37"/>
        </w:numPr>
        <w:ind w:left="426"/>
        <w:jc w:val="both"/>
        <w:rPr>
          <w:b w:val="0"/>
          <w:lang w:val="en-US"/>
        </w:rPr>
      </w:pPr>
      <w:r>
        <w:rPr>
          <w:b w:val="0"/>
          <w:lang w:val="en-US"/>
        </w:rPr>
        <w:t>Sindromul de coagulare intravasculară diseminată în boli infecțioase la copii.</w:t>
      </w:r>
      <w:r w:rsidRPr="007F7F19">
        <w:rPr>
          <w:b w:val="0"/>
          <w:lang w:val="en-US"/>
        </w:rPr>
        <w:t xml:space="preserve"> Patogenie, tablou clinic, diagnostic, tratament. Asistența de urgență la etapa de prespital și în spital.</w:t>
      </w:r>
    </w:p>
    <w:p w14:paraId="6AC6209B" w14:textId="24C47564" w:rsidR="00AB1A30" w:rsidRDefault="00AB1A30" w:rsidP="00C86C30">
      <w:pPr>
        <w:pStyle w:val="8"/>
        <w:numPr>
          <w:ilvl w:val="0"/>
          <w:numId w:val="37"/>
        </w:numPr>
        <w:ind w:left="426"/>
        <w:jc w:val="both"/>
        <w:rPr>
          <w:b w:val="0"/>
          <w:lang w:val="en-US"/>
        </w:rPr>
      </w:pPr>
      <w:r>
        <w:rPr>
          <w:b w:val="0"/>
          <w:lang w:val="en-US"/>
        </w:rPr>
        <w:t xml:space="preserve">Deshidratarea severă (șocul hypovolemic) în diareile acute la copii. </w:t>
      </w:r>
      <w:r w:rsidRPr="007F7F19">
        <w:rPr>
          <w:b w:val="0"/>
          <w:lang w:val="en-US"/>
        </w:rPr>
        <w:t>Patogenie, tablou clinic, diagnostic, tratament. Asistența de urgență la etapa de prespital și în spital.</w:t>
      </w:r>
    </w:p>
    <w:p w14:paraId="4DDDD770" w14:textId="77777777" w:rsidR="00AB1A30" w:rsidRDefault="00AB1A30" w:rsidP="00C86C30">
      <w:pPr>
        <w:pStyle w:val="8"/>
        <w:numPr>
          <w:ilvl w:val="0"/>
          <w:numId w:val="37"/>
        </w:numPr>
        <w:ind w:left="426"/>
        <w:jc w:val="both"/>
        <w:rPr>
          <w:b w:val="0"/>
          <w:lang w:val="en-US"/>
        </w:rPr>
      </w:pPr>
      <w:r>
        <w:rPr>
          <w:b w:val="0"/>
          <w:lang w:val="en-US"/>
        </w:rPr>
        <w:t>Sindromul hemolitico-uremic Gasser în boli infecțioase la copii.</w:t>
      </w:r>
      <w:r w:rsidRPr="007F7F19">
        <w:rPr>
          <w:b w:val="0"/>
          <w:lang w:val="en-US"/>
        </w:rPr>
        <w:t xml:space="preserve"> Patogenie, tablou clinic, diagnostic, tratament.</w:t>
      </w:r>
    </w:p>
    <w:p w14:paraId="529ECAB7" w14:textId="4BC1DCFB" w:rsidR="00AB1A30" w:rsidRPr="007F70D5" w:rsidRDefault="00AB1A30" w:rsidP="00C86C30">
      <w:pPr>
        <w:pStyle w:val="8"/>
        <w:numPr>
          <w:ilvl w:val="0"/>
          <w:numId w:val="37"/>
        </w:numPr>
        <w:ind w:left="426"/>
        <w:jc w:val="both"/>
        <w:rPr>
          <w:b w:val="0"/>
          <w:lang w:val="en-US"/>
        </w:rPr>
      </w:pPr>
      <w:r w:rsidRPr="007F70D5">
        <w:rPr>
          <w:b w:val="0"/>
          <w:lang w:val="en-US"/>
        </w:rPr>
        <w:t xml:space="preserve">Sindromul </w:t>
      </w:r>
      <w:r>
        <w:rPr>
          <w:b w:val="0"/>
          <w:lang w:val="en-US"/>
        </w:rPr>
        <w:t>convulsiv</w:t>
      </w:r>
      <w:r w:rsidRPr="007F70D5">
        <w:rPr>
          <w:b w:val="0"/>
          <w:lang w:val="en-US"/>
        </w:rPr>
        <w:t xml:space="preserve"> febril în boli infecțioase la copii. Patogenie, tablou clinic, diagnostic,</w:t>
      </w:r>
      <w:r>
        <w:rPr>
          <w:b w:val="0"/>
          <w:lang w:val="en-US"/>
        </w:rPr>
        <w:t xml:space="preserve"> diagnostic diferențial. </w:t>
      </w:r>
      <w:r w:rsidRPr="007F7F19">
        <w:rPr>
          <w:b w:val="0"/>
          <w:lang w:val="en-US"/>
        </w:rPr>
        <w:t>Asistența de urgență la etapa de prespital și în spital.</w:t>
      </w:r>
      <w:r>
        <w:rPr>
          <w:b w:val="0"/>
          <w:lang w:val="en-US"/>
        </w:rPr>
        <w:t xml:space="preserve"> Supraveghere postexternare.</w:t>
      </w:r>
    </w:p>
    <w:p w14:paraId="46148AEC" w14:textId="77777777" w:rsidR="00AB1A30" w:rsidRDefault="00AB1A30" w:rsidP="00C86C30">
      <w:pPr>
        <w:tabs>
          <w:tab w:val="left" w:pos="709"/>
        </w:tabs>
        <w:jc w:val="both"/>
        <w:rPr>
          <w:b/>
          <w:bCs/>
          <w:lang w:val="en-US"/>
        </w:rPr>
      </w:pPr>
    </w:p>
    <w:p w14:paraId="1D226BDC" w14:textId="6BB0A7AA" w:rsidR="00AB1A30" w:rsidRDefault="00AB1A30" w:rsidP="004544EC">
      <w:pPr>
        <w:numPr>
          <w:ilvl w:val="2"/>
          <w:numId w:val="19"/>
        </w:numPr>
        <w:tabs>
          <w:tab w:val="left" w:pos="709"/>
        </w:tabs>
        <w:ind w:left="284" w:firstLine="0"/>
        <w:jc w:val="center"/>
        <w:rPr>
          <w:b/>
          <w:bCs/>
          <w:lang w:val="en-US"/>
        </w:rPr>
      </w:pPr>
      <w:r w:rsidRPr="001A0998">
        <w:rPr>
          <w:b/>
          <w:bCs/>
          <w:lang w:val="en-US"/>
        </w:rPr>
        <w:t>Teme opţionale</w:t>
      </w:r>
    </w:p>
    <w:p w14:paraId="4C908E85" w14:textId="77777777" w:rsidR="00AB1A30" w:rsidRPr="001A0998" w:rsidRDefault="00AB1A30" w:rsidP="00AB1A30">
      <w:pPr>
        <w:tabs>
          <w:tab w:val="left" w:pos="709"/>
        </w:tabs>
        <w:ind w:left="567"/>
        <w:jc w:val="both"/>
        <w:rPr>
          <w:b/>
          <w:bCs/>
          <w:lang w:val="en-US"/>
        </w:rPr>
      </w:pPr>
    </w:p>
    <w:p w14:paraId="60B8559D" w14:textId="7777777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Leptospiroza. Etiologie, epidemiologie. Patogenie. Forme clinice. </w:t>
      </w:r>
      <w:r w:rsidRPr="001A0998">
        <w:t>Sindroamele principale la copii. Diagnosticul. Principii de tratament.</w:t>
      </w:r>
    </w:p>
    <w:p w14:paraId="1AB944F3" w14:textId="7739723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Malaria. Etiologie, epidemiologie, mecanismul de transmiterea a bolii. Tablou clinic. Forme clinice. Evoluţie şi sechele. Particularităţi clinice la sugari. </w:t>
      </w:r>
      <w:r w:rsidRPr="001A0998">
        <w:t>Diagnostic. Evoluţie. Tratament. Profilaxie.</w:t>
      </w:r>
    </w:p>
    <w:p w14:paraId="5096DABE" w14:textId="7777777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Toxoplasmoza. Etiologie. Mecanismul de transmiterea a bolii: alimentar, prin contact, transplacentar. Tablou clinic. Toxoplasmoza congenitală. Evoluţie: acută, subacută, cronică, latentă. Toxoplasmoza dobândită, tablou clinic. </w:t>
      </w:r>
      <w:r w:rsidRPr="001A0998">
        <w:t>Diagnosticul. Principii de tratament. Profilaxie.</w:t>
      </w:r>
    </w:p>
    <w:p w14:paraId="46529B44" w14:textId="0FE30E65" w:rsidR="00AB1A30" w:rsidRPr="0026557C" w:rsidRDefault="00AB1A30" w:rsidP="0026557C">
      <w:pPr>
        <w:numPr>
          <w:ilvl w:val="0"/>
          <w:numId w:val="20"/>
        </w:numPr>
        <w:tabs>
          <w:tab w:val="clear" w:pos="1224"/>
          <w:tab w:val="num" w:pos="180"/>
        </w:tabs>
        <w:ind w:left="426" w:hanging="360"/>
        <w:jc w:val="both"/>
        <w:rPr>
          <w:lang w:val="en-US"/>
        </w:rPr>
      </w:pPr>
      <w:r w:rsidRPr="001A0998">
        <w:rPr>
          <w:lang w:val="en-US"/>
        </w:rPr>
        <w:t xml:space="preserve">Tetanosul. Etiologie, epidemiologie, patogenie. Forme clinice. Particularităţi la nou-născuţi şi sugari. </w:t>
      </w:r>
      <w:r w:rsidRPr="0026557C">
        <w:rPr>
          <w:lang w:val="en-US"/>
        </w:rPr>
        <w:t>Evoluţie, complicaţii. Diagnostic. Tratament. Profilaxie.</w:t>
      </w:r>
    </w:p>
    <w:p w14:paraId="6A1B5D49" w14:textId="593622A7" w:rsidR="00AB1A30" w:rsidRPr="0026557C" w:rsidRDefault="00AB1A30" w:rsidP="0026557C">
      <w:pPr>
        <w:numPr>
          <w:ilvl w:val="0"/>
          <w:numId w:val="20"/>
        </w:numPr>
        <w:tabs>
          <w:tab w:val="clear" w:pos="1224"/>
          <w:tab w:val="num" w:pos="180"/>
        </w:tabs>
        <w:ind w:left="426" w:hanging="360"/>
        <w:jc w:val="both"/>
        <w:rPr>
          <w:lang w:val="en-US"/>
        </w:rPr>
      </w:pPr>
      <w:r w:rsidRPr="001A0998">
        <w:rPr>
          <w:lang w:val="en-US"/>
        </w:rPr>
        <w:t xml:space="preserve">Botulismul. Etiopatogenie. Epidemiologie. Tablou clinic. Evoluţie. Diagnostic. Diagnostic diferenţial cu infecţii intestinale acute, otrăviri cu ciuperci, preparate de beladonae şi atropin etc. </w:t>
      </w:r>
      <w:r w:rsidRPr="0026557C">
        <w:rPr>
          <w:lang w:val="en-US"/>
        </w:rPr>
        <w:t>Tratament.</w:t>
      </w:r>
    </w:p>
    <w:p w14:paraId="36D6B4B4" w14:textId="77777777" w:rsidR="00AB1A30" w:rsidRPr="001A0998" w:rsidRDefault="00AB1A30" w:rsidP="0026557C">
      <w:pPr>
        <w:numPr>
          <w:ilvl w:val="0"/>
          <w:numId w:val="20"/>
        </w:numPr>
        <w:tabs>
          <w:tab w:val="clear" w:pos="1224"/>
          <w:tab w:val="num" w:pos="180"/>
        </w:tabs>
        <w:ind w:left="426" w:hanging="360"/>
        <w:jc w:val="both"/>
      </w:pPr>
      <w:r w:rsidRPr="001A0998">
        <w:rPr>
          <w:lang w:val="en-US"/>
        </w:rPr>
        <w:lastRenderedPageBreak/>
        <w:t xml:space="preserve">Felinoza (boala zgârieturii de pisica). Etiopatogenie. Forme clinice la copii. </w:t>
      </w:r>
      <w:r w:rsidRPr="001A0998">
        <w:t>Diagnostic. Diagnosticul diferenţial. Tratament. Profilaxie.</w:t>
      </w:r>
    </w:p>
    <w:p w14:paraId="65DF288B" w14:textId="77777777" w:rsidR="00AB1A30" w:rsidRDefault="00AB1A30" w:rsidP="0026557C">
      <w:pPr>
        <w:numPr>
          <w:ilvl w:val="0"/>
          <w:numId w:val="20"/>
        </w:numPr>
        <w:tabs>
          <w:tab w:val="clear" w:pos="1224"/>
          <w:tab w:val="num" w:pos="180"/>
        </w:tabs>
        <w:ind w:left="426" w:hanging="360"/>
        <w:jc w:val="both"/>
        <w:rPr>
          <w:lang w:val="en-US"/>
        </w:rPr>
      </w:pPr>
      <w:r w:rsidRPr="001A0998">
        <w:rPr>
          <w:lang w:val="ro-RO"/>
        </w:rPr>
        <w:t>Rabia.</w:t>
      </w:r>
      <w:r w:rsidRPr="001A0998">
        <w:rPr>
          <w:lang w:val="en-US"/>
        </w:rPr>
        <w:t xml:space="preserve"> Etiopatogenie. Forme clinice la copii. Diagnostic. Diagnosticul diferenţial. Tratament. Profilaxie.</w:t>
      </w:r>
    </w:p>
    <w:p w14:paraId="3D233D74" w14:textId="7705672C" w:rsidR="00AB1A30" w:rsidRDefault="00AB1A30" w:rsidP="0026557C">
      <w:pPr>
        <w:numPr>
          <w:ilvl w:val="0"/>
          <w:numId w:val="20"/>
        </w:numPr>
        <w:tabs>
          <w:tab w:val="clear" w:pos="1224"/>
          <w:tab w:val="num" w:pos="180"/>
        </w:tabs>
        <w:ind w:left="426" w:hanging="360"/>
        <w:jc w:val="both"/>
        <w:rPr>
          <w:lang w:val="en-US"/>
        </w:rPr>
      </w:pPr>
      <w:r w:rsidRPr="007F70D5">
        <w:rPr>
          <w:lang w:val="en-US"/>
        </w:rPr>
        <w:t>Borelioza (Boala Lyme). Etiopatogenie.</w:t>
      </w:r>
      <w:r>
        <w:rPr>
          <w:lang w:val="en-US"/>
        </w:rPr>
        <w:t xml:space="preserve"> Tablou </w:t>
      </w:r>
      <w:r w:rsidRPr="007F70D5">
        <w:rPr>
          <w:lang w:val="en-US"/>
        </w:rPr>
        <w:t xml:space="preserve">clinic la copii. Diagnostic. Diagnosticul diferenţial. Tratament. </w:t>
      </w:r>
      <w:r>
        <w:rPr>
          <w:lang w:val="en-US"/>
        </w:rPr>
        <w:t xml:space="preserve">Prognostic. </w:t>
      </w:r>
      <w:r w:rsidRPr="007F70D5">
        <w:rPr>
          <w:lang w:val="en-US"/>
        </w:rPr>
        <w:t>Profilaxie.</w:t>
      </w:r>
    </w:p>
    <w:p w14:paraId="0BF966A2" w14:textId="2553FDF2" w:rsidR="00AB1A30" w:rsidRPr="00340E98" w:rsidRDefault="00AB1A30" w:rsidP="0026557C">
      <w:pPr>
        <w:numPr>
          <w:ilvl w:val="0"/>
          <w:numId w:val="20"/>
        </w:numPr>
        <w:tabs>
          <w:tab w:val="clear" w:pos="1224"/>
          <w:tab w:val="num" w:pos="180"/>
        </w:tabs>
        <w:ind w:left="426" w:hanging="360"/>
        <w:jc w:val="both"/>
        <w:rPr>
          <w:lang w:val="en-US"/>
        </w:rPr>
      </w:pPr>
      <w:r w:rsidRPr="00340E98">
        <w:rPr>
          <w:lang w:val="en-US"/>
        </w:rPr>
        <w:t>Yersinioze. Etiopatogenie. Tablou clinic</w:t>
      </w:r>
      <w:r>
        <w:rPr>
          <w:lang w:val="en-US"/>
        </w:rPr>
        <w:t>. Particularități de evoluție la sugari și copii mici.</w:t>
      </w:r>
      <w:r w:rsidRPr="00340E98">
        <w:rPr>
          <w:lang w:val="en-US"/>
        </w:rPr>
        <w:t xml:space="preserve"> Diagnostic. Diagnosticul diferenţial. Tratament. Prognostic. Profilaxie.</w:t>
      </w:r>
    </w:p>
    <w:p w14:paraId="3DF2F0F6" w14:textId="77777777" w:rsidR="004F4638" w:rsidRPr="0026557C" w:rsidRDefault="004F4638" w:rsidP="0026557C">
      <w:pPr>
        <w:rPr>
          <w:lang w:val="ro-RO"/>
        </w:rPr>
      </w:pPr>
    </w:p>
    <w:p w14:paraId="14843E8C" w14:textId="77777777" w:rsidR="00AB1A30" w:rsidRPr="009E298F" w:rsidRDefault="00AB1A30" w:rsidP="00AB1A30">
      <w:pPr>
        <w:pStyle w:val="3"/>
        <w:rPr>
          <w:bCs w:val="0"/>
          <w:caps/>
        </w:rPr>
      </w:pPr>
      <w:r w:rsidRPr="009E298F">
        <w:rPr>
          <w:bCs w:val="0"/>
          <w:caps/>
        </w:rPr>
        <w:t>Lista deprinderilor practice şi manoperelor</w:t>
      </w:r>
    </w:p>
    <w:p w14:paraId="75461E9A" w14:textId="5EB321C8" w:rsidR="00AB1A30" w:rsidRPr="007562D7" w:rsidRDefault="00AB1A30" w:rsidP="007562D7">
      <w:pPr>
        <w:jc w:val="center"/>
        <w:rPr>
          <w:b/>
          <w:bCs/>
          <w:caps/>
          <w:lang w:val="ro-RO"/>
        </w:rPr>
      </w:pPr>
      <w:r w:rsidRPr="00255288">
        <w:rPr>
          <w:b/>
          <w:bCs/>
          <w:caps/>
          <w:lang w:val="en-US"/>
        </w:rPr>
        <w:t xml:space="preserve">pentru rezidenţi </w:t>
      </w:r>
      <w:r>
        <w:rPr>
          <w:b/>
          <w:bCs/>
          <w:caps/>
          <w:lang w:val="en-US"/>
        </w:rPr>
        <w:t>PEDIATRI</w:t>
      </w:r>
    </w:p>
    <w:p w14:paraId="1E10EF36" w14:textId="77777777" w:rsidR="00AB1A30" w:rsidRDefault="00AB1A30" w:rsidP="007562D7">
      <w:pPr>
        <w:numPr>
          <w:ilvl w:val="0"/>
          <w:numId w:val="27"/>
        </w:numPr>
        <w:ind w:left="567" w:hanging="425"/>
        <w:jc w:val="both"/>
        <w:rPr>
          <w:lang w:val="en-US"/>
        </w:rPr>
      </w:pPr>
      <w:proofErr w:type="gramStart"/>
      <w:r>
        <w:rPr>
          <w:lang w:val="en-US"/>
        </w:rPr>
        <w:t>De a</w:t>
      </w:r>
      <w:proofErr w:type="gramEnd"/>
      <w:r>
        <w:rPr>
          <w:lang w:val="en-US"/>
        </w:rPr>
        <w:t xml:space="preserve"> argumenta</w:t>
      </w:r>
      <w:r w:rsidRPr="00CF3ACE">
        <w:rPr>
          <w:lang w:val="en-US"/>
        </w:rPr>
        <w:t xml:space="preserve"> </w:t>
      </w:r>
      <w:r>
        <w:rPr>
          <w:lang w:val="en-US"/>
        </w:rPr>
        <w:t>şi stabili diagnosticul precoce a bolilor infecţioase la copii.</w:t>
      </w:r>
    </w:p>
    <w:p w14:paraId="0AB5A870" w14:textId="77777777" w:rsidR="00AB1A30" w:rsidRPr="009E0FFA"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izola şi forma planul de tratament al bolnavilor cu boli infecțioase la domiciliu.</w:t>
      </w:r>
    </w:p>
    <w:p w14:paraId="760B7E8A"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organiza transportarea corectă a bolnavului cu boli infecțioase la spital.</w:t>
      </w:r>
    </w:p>
    <w:p w14:paraId="32027AA1" w14:textId="77777777" w:rsidR="00AB1A30" w:rsidRPr="009E0FFA" w:rsidRDefault="00AB1A30" w:rsidP="007562D7">
      <w:pPr>
        <w:numPr>
          <w:ilvl w:val="0"/>
          <w:numId w:val="27"/>
        </w:numPr>
        <w:ind w:left="567" w:hanging="425"/>
        <w:jc w:val="both"/>
        <w:rPr>
          <w:lang w:val="en-US"/>
        </w:rPr>
      </w:pPr>
      <w:r>
        <w:rPr>
          <w:lang w:val="en-US"/>
        </w:rPr>
        <w:t xml:space="preserve">De a forma planul de examinare paraclinică a copiilor cu boli infecţioase, menţionând metodele principale (specifice) de diagnostic. </w:t>
      </w:r>
      <w:r w:rsidRPr="009E0FFA">
        <w:rPr>
          <w:lang w:val="en-US"/>
        </w:rPr>
        <w:t>Comentarea rezultatelor.</w:t>
      </w:r>
    </w:p>
    <w:p w14:paraId="24274E21" w14:textId="77777777" w:rsidR="00AB1A30" w:rsidRDefault="00AB1A30" w:rsidP="007562D7">
      <w:pPr>
        <w:numPr>
          <w:ilvl w:val="0"/>
          <w:numId w:val="27"/>
        </w:numPr>
        <w:ind w:left="567" w:hanging="425"/>
        <w:jc w:val="both"/>
        <w:rPr>
          <w:lang w:val="en-US"/>
        </w:rPr>
      </w:pPr>
      <w:r>
        <w:rPr>
          <w:lang w:val="en-US"/>
        </w:rPr>
        <w:t>De caracterizat erupţia în diverse boli infecţioase eruptive.</w:t>
      </w:r>
    </w:p>
    <w:p w14:paraId="12ED0116" w14:textId="77777777" w:rsidR="00AB1A30" w:rsidRDefault="00AB1A30" w:rsidP="007562D7">
      <w:pPr>
        <w:numPr>
          <w:ilvl w:val="0"/>
          <w:numId w:val="27"/>
        </w:numPr>
        <w:ind w:left="567" w:hanging="425"/>
        <w:jc w:val="both"/>
        <w:rPr>
          <w:lang w:val="en-US"/>
        </w:rPr>
      </w:pPr>
      <w:r>
        <w:rPr>
          <w:lang w:val="en-US"/>
        </w:rPr>
        <w:t>De a caracteriza aspectul scaunelor (afecaloide, cu mucus, striuri de sânge), frecvența, în infecţiile intestinale acute.</w:t>
      </w:r>
    </w:p>
    <w:p w14:paraId="294F6C34" w14:textId="77777777" w:rsidR="00AB1A30" w:rsidRDefault="00AB1A30" w:rsidP="007562D7">
      <w:pPr>
        <w:numPr>
          <w:ilvl w:val="0"/>
          <w:numId w:val="27"/>
        </w:numPr>
        <w:ind w:left="567" w:hanging="425"/>
        <w:jc w:val="both"/>
        <w:rPr>
          <w:lang w:val="en-US"/>
        </w:rPr>
      </w:pPr>
      <w:r>
        <w:rPr>
          <w:lang w:val="en-US"/>
        </w:rPr>
        <w:t>De a caracteriza modificările faringiene în diverse boli infecţioase cu sindrom de angină.</w:t>
      </w:r>
    </w:p>
    <w:p w14:paraId="66F6DE1B" w14:textId="77777777" w:rsidR="00AB1A30" w:rsidRDefault="00AB1A30" w:rsidP="007562D7">
      <w:pPr>
        <w:numPr>
          <w:ilvl w:val="0"/>
          <w:numId w:val="27"/>
        </w:numPr>
        <w:ind w:left="567" w:hanging="425"/>
        <w:jc w:val="both"/>
        <w:rPr>
          <w:lang w:val="en-US"/>
        </w:rPr>
      </w:pPr>
      <w:r>
        <w:rPr>
          <w:lang w:val="en-US"/>
        </w:rPr>
        <w:t>De a caracteriza modificările ficatului, splinei în boli infecţioase cu hepatosplenomegalie (hepatite virale, mononucleoză infecţioasă, febră tifoidă şi paratifoide, pseudotuberculoză, etc).</w:t>
      </w:r>
    </w:p>
    <w:p w14:paraId="27B39C22" w14:textId="77777777" w:rsidR="00AB1A30" w:rsidRDefault="00AB1A30" w:rsidP="007562D7">
      <w:pPr>
        <w:numPr>
          <w:ilvl w:val="0"/>
          <w:numId w:val="27"/>
        </w:numPr>
        <w:ind w:left="567" w:hanging="425"/>
        <w:jc w:val="both"/>
        <w:rPr>
          <w:lang w:val="en-US"/>
        </w:rPr>
      </w:pPr>
      <w:r>
        <w:rPr>
          <w:lang w:val="en-US"/>
        </w:rPr>
        <w:t>De a caracteriza tusea în IRVA şi tusea convulsivă.</w:t>
      </w:r>
    </w:p>
    <w:p w14:paraId="30799487"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evidenţia semnele clinice de bază ale crupului difteric şi în IRVA.</w:t>
      </w:r>
    </w:p>
    <w:p w14:paraId="4343C028"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evidenţia semnele clinice de bază ale sindromului obstructiv în IRVA.</w:t>
      </w:r>
    </w:p>
    <w:p w14:paraId="192F9274" w14:textId="77777777" w:rsidR="00AB1A30" w:rsidRPr="00255288"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acorda asistenţa medicală urgentă copiilor cu: </w:t>
      </w:r>
      <w:r w:rsidRPr="00255288">
        <w:rPr>
          <w:lang w:val="en-US"/>
        </w:rPr>
        <w:t>neurotoxicoză</w:t>
      </w:r>
      <w:r>
        <w:rPr>
          <w:lang w:val="en-US"/>
        </w:rPr>
        <w:t xml:space="preserve">, </w:t>
      </w:r>
      <w:r w:rsidRPr="00255288">
        <w:rPr>
          <w:lang w:val="en-US"/>
        </w:rPr>
        <w:t>convulsii febrile</w:t>
      </w:r>
      <w:r>
        <w:rPr>
          <w:lang w:val="en-US"/>
        </w:rPr>
        <w:t xml:space="preserve">, </w:t>
      </w:r>
      <w:r w:rsidRPr="00255288">
        <w:rPr>
          <w:lang w:val="en-US"/>
        </w:rPr>
        <w:t>şoc</w:t>
      </w:r>
      <w:r>
        <w:rPr>
          <w:lang w:val="en-US"/>
        </w:rPr>
        <w:t xml:space="preserve"> septic</w:t>
      </w:r>
      <w:r w:rsidRPr="00255288">
        <w:rPr>
          <w:lang w:val="en-US"/>
        </w:rPr>
        <w:t xml:space="preserve"> </w:t>
      </w:r>
      <w:r>
        <w:rPr>
          <w:lang w:val="en-US"/>
        </w:rPr>
        <w:t>(</w:t>
      </w:r>
      <w:r w:rsidRPr="00255288">
        <w:rPr>
          <w:lang w:val="en-US"/>
        </w:rPr>
        <w:t>toxiinfecţios</w:t>
      </w:r>
      <w:r>
        <w:rPr>
          <w:lang w:val="en-US"/>
        </w:rPr>
        <w:t xml:space="preserve">), </w:t>
      </w:r>
      <w:r w:rsidRPr="00255288">
        <w:rPr>
          <w:lang w:val="en-US"/>
        </w:rPr>
        <w:t>edem cerebral acut</w:t>
      </w:r>
      <w:r>
        <w:rPr>
          <w:lang w:val="en-US"/>
        </w:rPr>
        <w:t xml:space="preserve">, </w:t>
      </w:r>
      <w:r w:rsidRPr="00255288">
        <w:rPr>
          <w:lang w:val="en-US"/>
        </w:rPr>
        <w:t>apnee (tusea convulsivă)</w:t>
      </w:r>
      <w:r>
        <w:rPr>
          <w:lang w:val="en-US"/>
        </w:rPr>
        <w:t xml:space="preserve">, </w:t>
      </w:r>
      <w:r w:rsidRPr="00255288">
        <w:rPr>
          <w:lang w:val="en-US"/>
        </w:rPr>
        <w:t>toxiinfecţii alimentare</w:t>
      </w:r>
      <w:r>
        <w:rPr>
          <w:lang w:val="en-US"/>
        </w:rPr>
        <w:t>.</w:t>
      </w:r>
    </w:p>
    <w:p w14:paraId="51123066" w14:textId="77777777" w:rsidR="00AB1A30" w:rsidRDefault="00AB1A30" w:rsidP="007562D7">
      <w:pPr>
        <w:numPr>
          <w:ilvl w:val="0"/>
          <w:numId w:val="27"/>
        </w:numPr>
        <w:ind w:left="567" w:hanging="425"/>
        <w:jc w:val="both"/>
        <w:rPr>
          <w:lang w:val="en-US"/>
        </w:rPr>
      </w:pPr>
      <w:r>
        <w:rPr>
          <w:lang w:val="en-US"/>
        </w:rPr>
        <w:t>De a forma planul de tratament al copiilor cu boli infecţioase.</w:t>
      </w:r>
    </w:p>
    <w:p w14:paraId="41D7A51A" w14:textId="1496E9CB" w:rsidR="00AB1A30" w:rsidRPr="00255288" w:rsidRDefault="00AB1A30" w:rsidP="007562D7">
      <w:pPr>
        <w:numPr>
          <w:ilvl w:val="0"/>
          <w:numId w:val="27"/>
        </w:numPr>
        <w:ind w:left="567" w:hanging="425"/>
        <w:jc w:val="both"/>
        <w:rPr>
          <w:lang w:val="en-US"/>
        </w:rPr>
      </w:pPr>
      <w:r>
        <w:rPr>
          <w:lang w:val="en-US"/>
        </w:rPr>
        <w:t xml:space="preserve">De a forma planul terapiei intensivă în: </w:t>
      </w:r>
      <w:r w:rsidRPr="00255288">
        <w:rPr>
          <w:lang w:val="en-US"/>
        </w:rPr>
        <w:t>infecţia meningococică</w:t>
      </w:r>
      <w:r>
        <w:rPr>
          <w:lang w:val="en-US"/>
        </w:rPr>
        <w:t xml:space="preserve">, </w:t>
      </w:r>
      <w:r w:rsidRPr="00255288">
        <w:rPr>
          <w:lang w:val="en-US"/>
        </w:rPr>
        <w:t>difteria faringiană toxică</w:t>
      </w:r>
      <w:r>
        <w:rPr>
          <w:lang w:val="en-US"/>
        </w:rPr>
        <w:t xml:space="preserve">, </w:t>
      </w:r>
      <w:r w:rsidRPr="00255288">
        <w:rPr>
          <w:lang w:val="en-US"/>
        </w:rPr>
        <w:t>scarlatina toxică, septică</w:t>
      </w:r>
      <w:r>
        <w:rPr>
          <w:lang w:val="en-US"/>
        </w:rPr>
        <w:t xml:space="preserve">, </w:t>
      </w:r>
      <w:r w:rsidRPr="00255288">
        <w:rPr>
          <w:lang w:val="en-US"/>
        </w:rPr>
        <w:t>tusea convulsivă forma gravă (cu apnee)</w:t>
      </w:r>
      <w:r>
        <w:rPr>
          <w:lang w:val="en-US"/>
        </w:rPr>
        <w:t xml:space="preserve">, </w:t>
      </w:r>
      <w:r w:rsidRPr="00255288">
        <w:rPr>
          <w:lang w:val="en-US"/>
        </w:rPr>
        <w:t>oreion (cu meningită, meningoencefalită)</w:t>
      </w:r>
      <w:r>
        <w:rPr>
          <w:lang w:val="en-US"/>
        </w:rPr>
        <w:t xml:space="preserve">, </w:t>
      </w:r>
      <w:r w:rsidRPr="00255288">
        <w:rPr>
          <w:lang w:val="en-US"/>
        </w:rPr>
        <w:t>salmoneloză, forma septică</w:t>
      </w:r>
      <w:r>
        <w:rPr>
          <w:lang w:val="en-US"/>
        </w:rPr>
        <w:t xml:space="preserve">, dizenterie </w:t>
      </w:r>
      <w:r w:rsidRPr="00255288">
        <w:rPr>
          <w:lang w:val="en-US"/>
        </w:rPr>
        <w:t xml:space="preserve">forma gravă, hepatite </w:t>
      </w:r>
      <w:r>
        <w:rPr>
          <w:lang w:val="en-US"/>
        </w:rPr>
        <w:t>virale acute</w:t>
      </w:r>
      <w:r w:rsidRPr="00255288">
        <w:rPr>
          <w:lang w:val="en-US"/>
        </w:rPr>
        <w:t xml:space="preserve"> forma gravă şi </w:t>
      </w:r>
      <w:r>
        <w:rPr>
          <w:lang w:val="en-US"/>
        </w:rPr>
        <w:t xml:space="preserve">maligne, </w:t>
      </w:r>
      <w:r w:rsidRPr="00255288">
        <w:rPr>
          <w:lang w:val="en-US"/>
        </w:rPr>
        <w:t>IRVA cu laringotraheită stenozantă</w:t>
      </w:r>
      <w:r>
        <w:rPr>
          <w:lang w:val="en-US"/>
        </w:rPr>
        <w:t xml:space="preserve">, </w:t>
      </w:r>
      <w:r w:rsidRPr="00255288">
        <w:rPr>
          <w:lang w:val="en-US"/>
        </w:rPr>
        <w:t xml:space="preserve">IRVA cu sindrom </w:t>
      </w:r>
      <w:r>
        <w:rPr>
          <w:lang w:val="en-US"/>
        </w:rPr>
        <w:t xml:space="preserve">obstructiv, </w:t>
      </w:r>
      <w:r w:rsidRPr="00255288">
        <w:rPr>
          <w:lang w:val="en-US"/>
        </w:rPr>
        <w:t>boli infecţioase la co</w:t>
      </w:r>
      <w:r>
        <w:rPr>
          <w:lang w:val="en-US"/>
        </w:rPr>
        <w:t>pii cu sindrom de coagulare intra</w:t>
      </w:r>
      <w:r w:rsidRPr="00255288">
        <w:rPr>
          <w:lang w:val="en-US"/>
        </w:rPr>
        <w:t>vasculară diseminată</w:t>
      </w:r>
      <w:r>
        <w:rPr>
          <w:lang w:val="en-US"/>
        </w:rPr>
        <w:t>.</w:t>
      </w:r>
    </w:p>
    <w:p w14:paraId="08E5AD71" w14:textId="77777777" w:rsidR="00AB1A30" w:rsidRDefault="00AB1A30" w:rsidP="007562D7">
      <w:pPr>
        <w:numPr>
          <w:ilvl w:val="0"/>
          <w:numId w:val="27"/>
        </w:numPr>
        <w:ind w:left="567" w:hanging="425"/>
        <w:jc w:val="both"/>
        <w:rPr>
          <w:lang w:val="en-US"/>
        </w:rPr>
      </w:pPr>
      <w:r>
        <w:rPr>
          <w:lang w:val="en-US"/>
        </w:rPr>
        <w:t>De însuşit terapia cu antibiotice în bolile infecţioase (indicaţii, preparate de elecţie, combinarea lor, doze, durată, fenomene adverse).</w:t>
      </w:r>
    </w:p>
    <w:p w14:paraId="6E3B771A" w14:textId="77777777" w:rsidR="00AB1A30" w:rsidRDefault="00AB1A30" w:rsidP="007562D7">
      <w:pPr>
        <w:numPr>
          <w:ilvl w:val="0"/>
          <w:numId w:val="27"/>
        </w:numPr>
        <w:ind w:left="567" w:hanging="425"/>
        <w:jc w:val="both"/>
        <w:rPr>
          <w:lang w:val="en-US"/>
        </w:rPr>
      </w:pPr>
      <w:r>
        <w:rPr>
          <w:lang w:val="en-US"/>
        </w:rPr>
        <w:t>De a remarca seroterapia în bolile infecţioase (în care boli, preparate, doze, metode de administrare, durata, complicaţii).</w:t>
      </w:r>
    </w:p>
    <w:p w14:paraId="7A552358" w14:textId="77777777" w:rsidR="00AB1A30" w:rsidRDefault="00AB1A30" w:rsidP="007562D7">
      <w:pPr>
        <w:numPr>
          <w:ilvl w:val="0"/>
          <w:numId w:val="27"/>
        </w:numPr>
        <w:ind w:left="567" w:hanging="425"/>
        <w:jc w:val="both"/>
        <w:rPr>
          <w:lang w:val="en-US"/>
        </w:rPr>
      </w:pPr>
      <w:r>
        <w:rPr>
          <w:lang w:val="en-US"/>
        </w:rPr>
        <w:t>De a cunoaşte indicaţiile şi metodele terapiei perfuzionale la copii cu boli infecţioase.</w:t>
      </w:r>
    </w:p>
    <w:p w14:paraId="2F39CD66" w14:textId="77777777" w:rsidR="00AB1A30" w:rsidRDefault="00AB1A30" w:rsidP="007562D7">
      <w:pPr>
        <w:numPr>
          <w:ilvl w:val="0"/>
          <w:numId w:val="27"/>
        </w:numPr>
        <w:ind w:left="567" w:hanging="425"/>
        <w:jc w:val="both"/>
        <w:rPr>
          <w:lang w:val="en-US"/>
        </w:rPr>
      </w:pPr>
      <w:r>
        <w:rPr>
          <w:lang w:val="en-US"/>
        </w:rPr>
        <w:t>De a însuşi recomandările OMS referitoare la tratamentul bolilor diareice acute la copii.</w:t>
      </w:r>
    </w:p>
    <w:p w14:paraId="57898138" w14:textId="77777777" w:rsidR="00AB1A30" w:rsidRDefault="00AB1A30" w:rsidP="007562D7">
      <w:pPr>
        <w:numPr>
          <w:ilvl w:val="0"/>
          <w:numId w:val="27"/>
        </w:numPr>
        <w:ind w:left="567" w:hanging="425"/>
        <w:jc w:val="both"/>
        <w:rPr>
          <w:lang w:val="en-US"/>
        </w:rPr>
      </w:pPr>
      <w:r>
        <w:rPr>
          <w:lang w:val="en-US"/>
        </w:rPr>
        <w:t>De a însuşi recomandările OMS referitoare la tratamentul bolilor respiratorii acute la copii.</w:t>
      </w:r>
    </w:p>
    <w:p w14:paraId="512F1FE7" w14:textId="77777777" w:rsidR="00AB1A30" w:rsidRDefault="00AB1A30" w:rsidP="007562D7">
      <w:pPr>
        <w:numPr>
          <w:ilvl w:val="0"/>
          <w:numId w:val="27"/>
        </w:numPr>
        <w:ind w:left="567" w:hanging="425"/>
        <w:jc w:val="both"/>
        <w:rPr>
          <w:lang w:val="en-US"/>
        </w:rPr>
      </w:pPr>
      <w:r>
        <w:rPr>
          <w:lang w:val="en-US"/>
        </w:rPr>
        <w:t xml:space="preserve">De a însuşi puncţia lombară, indicaţii, contraindicaţii. Caracteristica lichidului cefalorahidian în normă, meningite </w:t>
      </w:r>
      <w:proofErr w:type="gramStart"/>
      <w:r>
        <w:rPr>
          <w:lang w:val="en-US"/>
        </w:rPr>
        <w:t>serosae,  purulente</w:t>
      </w:r>
      <w:proofErr w:type="gramEnd"/>
      <w:r>
        <w:rPr>
          <w:lang w:val="en-US"/>
        </w:rPr>
        <w:t>, tuberculoasă.</w:t>
      </w:r>
    </w:p>
    <w:p w14:paraId="17E7C39A" w14:textId="77777777" w:rsidR="00AB1A30" w:rsidRDefault="00AB1A30" w:rsidP="007562D7">
      <w:pPr>
        <w:numPr>
          <w:ilvl w:val="0"/>
          <w:numId w:val="27"/>
        </w:numPr>
        <w:ind w:left="567" w:hanging="425"/>
        <w:jc w:val="both"/>
        <w:rPr>
          <w:lang w:val="en-US"/>
        </w:rPr>
      </w:pPr>
      <w:r>
        <w:rPr>
          <w:lang w:val="en-US"/>
        </w:rPr>
        <w:t>De a cunoaşte regulile de colectare a materialelor patologice (secreţii faringiene, depozit de pe amigdale, materii fecale, urină, sânge) pentru examenul bacteriologic și virusologic.</w:t>
      </w:r>
    </w:p>
    <w:p w14:paraId="3147A6E4" w14:textId="7C93C9B0" w:rsidR="00AB1A30" w:rsidRDefault="00AB1A30" w:rsidP="007562D7">
      <w:pPr>
        <w:numPr>
          <w:ilvl w:val="0"/>
          <w:numId w:val="27"/>
        </w:numPr>
        <w:ind w:left="567" w:hanging="425"/>
        <w:jc w:val="both"/>
        <w:rPr>
          <w:lang w:val="en-US"/>
        </w:rPr>
      </w:pPr>
      <w:r>
        <w:rPr>
          <w:lang w:val="en-US"/>
        </w:rPr>
        <w:t>De a cunoaşte dispensarizarea şi supravegherea în catamneză a copiilor după boli infecţioase.</w:t>
      </w:r>
    </w:p>
    <w:p w14:paraId="24DA384B" w14:textId="77777777" w:rsidR="00AB1A30" w:rsidRDefault="00AB1A30" w:rsidP="007562D7">
      <w:pPr>
        <w:numPr>
          <w:ilvl w:val="0"/>
          <w:numId w:val="27"/>
        </w:numPr>
        <w:ind w:left="567" w:hanging="425"/>
        <w:jc w:val="both"/>
        <w:rPr>
          <w:lang w:val="en-US"/>
        </w:rPr>
      </w:pPr>
      <w:r>
        <w:rPr>
          <w:lang w:val="en-US"/>
        </w:rPr>
        <w:t>De a specifică modificările hemoleucogramei în bolile infecţioase bacteriene şi virale.</w:t>
      </w:r>
    </w:p>
    <w:p w14:paraId="62AE6950"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aprecia rezultatele investigațiilor serologice, imunologice, bacteriologice în boli infecțioase la copii de diferite vârste.</w:t>
      </w:r>
    </w:p>
    <w:p w14:paraId="580B1A9F" w14:textId="77777777" w:rsidR="00AB1A30" w:rsidRDefault="00AB1A30" w:rsidP="007562D7">
      <w:pPr>
        <w:numPr>
          <w:ilvl w:val="0"/>
          <w:numId w:val="27"/>
        </w:numPr>
        <w:ind w:left="567" w:hanging="425"/>
        <w:jc w:val="both"/>
        <w:rPr>
          <w:lang w:val="en-US"/>
        </w:rPr>
      </w:pPr>
      <w:r>
        <w:rPr>
          <w:lang w:val="en-US"/>
        </w:rPr>
        <w:t>De a cunoaşte indicaţiile de spitalizare a copiilor cu boli infecţioase.</w:t>
      </w:r>
    </w:p>
    <w:p w14:paraId="5E6FF22E" w14:textId="78A4C4BA" w:rsidR="007562D7" w:rsidRPr="001B4288" w:rsidRDefault="00AB1A30" w:rsidP="007562D7">
      <w:pPr>
        <w:numPr>
          <w:ilvl w:val="0"/>
          <w:numId w:val="27"/>
        </w:numPr>
        <w:ind w:left="567" w:hanging="425"/>
        <w:jc w:val="both"/>
        <w:rPr>
          <w:lang w:val="en-US"/>
        </w:rPr>
      </w:pPr>
      <w:r>
        <w:rPr>
          <w:lang w:val="en-US"/>
        </w:rPr>
        <w:lastRenderedPageBreak/>
        <w:t>De a cunoaşte c</w:t>
      </w:r>
      <w:r w:rsidRPr="00255288">
        <w:rPr>
          <w:lang w:val="en-US"/>
        </w:rPr>
        <w:t>riteriile de externare a copiilor cu boli infecţioase şi admitere în colectivități de copii.</w:t>
      </w:r>
    </w:p>
    <w:p w14:paraId="424DF580" w14:textId="40B64536" w:rsidR="00AB1A30" w:rsidRPr="00AF0B6E" w:rsidRDefault="00AB1A30" w:rsidP="00AB1A30">
      <w:pPr>
        <w:jc w:val="both"/>
        <w:rPr>
          <w:b/>
          <w:lang w:val="en-US"/>
        </w:rPr>
      </w:pPr>
      <w:r w:rsidRPr="00AF0B6E">
        <w:rPr>
          <w:b/>
          <w:lang w:val="es-AR"/>
        </w:rPr>
        <w:t xml:space="preserve">Volumul deprinderilor practice pentru medicii rezidenți </w:t>
      </w:r>
      <w:r w:rsidR="007562D7">
        <w:rPr>
          <w:b/>
          <w:lang w:val="en-US"/>
        </w:rPr>
        <w:t>p</w:t>
      </w:r>
      <w:r w:rsidRPr="00AF0B6E">
        <w:rPr>
          <w:b/>
          <w:lang w:val="en-US"/>
        </w:rPr>
        <w:t>ediatri la disciplina Boli infecțioase la copii</w:t>
      </w:r>
      <w:r w:rsidR="007562D7">
        <w:rPr>
          <w:b/>
          <w:lang w:val="en-US"/>
        </w:rPr>
        <w:t>:</w:t>
      </w:r>
    </w:p>
    <w:p w14:paraId="43D01122" w14:textId="77777777" w:rsidR="00AB1A30" w:rsidRPr="00AF0B6E" w:rsidRDefault="00AB1A30" w:rsidP="00AB1A30">
      <w:pPr>
        <w:pStyle w:val="af6"/>
        <w:ind w:left="1080"/>
        <w:rPr>
          <w:b/>
          <w:lang w:val="en-US"/>
        </w:rPr>
      </w:pPr>
      <w:r w:rsidRPr="00AF0B6E">
        <w:rPr>
          <w:b/>
          <w:lang w:val="en-US"/>
        </w:rPr>
        <w:t>E - efectuat</w:t>
      </w:r>
    </w:p>
    <w:p w14:paraId="202E12D4" w14:textId="697309D4" w:rsidR="00AB1A30" w:rsidRPr="00AF0B6E" w:rsidRDefault="00AB1A30" w:rsidP="00AB1A30">
      <w:pPr>
        <w:pStyle w:val="af6"/>
        <w:ind w:left="1080"/>
        <w:rPr>
          <w:b/>
          <w:lang w:val="en-US"/>
        </w:rPr>
      </w:pPr>
      <w:r w:rsidRPr="00AF0B6E">
        <w:rPr>
          <w:b/>
          <w:lang w:val="en-US"/>
        </w:rPr>
        <w:t xml:space="preserve">I </w:t>
      </w:r>
      <w:r w:rsidR="007562D7">
        <w:rPr>
          <w:b/>
          <w:lang w:val="en-US"/>
        </w:rPr>
        <w:t>-</w:t>
      </w:r>
      <w:r w:rsidRPr="00AF0B6E">
        <w:rPr>
          <w:b/>
          <w:lang w:val="en-US"/>
        </w:rPr>
        <w:t xml:space="preserve"> interpretat</w:t>
      </w:r>
    </w:p>
    <w:p w14:paraId="4E3EF763" w14:textId="533F45F6" w:rsidR="00AB1A30" w:rsidRDefault="00AB1A30" w:rsidP="004544EC">
      <w:pPr>
        <w:pStyle w:val="af6"/>
        <w:ind w:left="1080"/>
        <w:rPr>
          <w:b/>
          <w:lang w:val="en-US"/>
        </w:rPr>
      </w:pPr>
      <w:r w:rsidRPr="00AF0B6E">
        <w:rPr>
          <w:b/>
          <w:lang w:val="en-US"/>
        </w:rPr>
        <w:t xml:space="preserve">A </w:t>
      </w:r>
      <w:r w:rsidR="007562D7">
        <w:rPr>
          <w:b/>
          <w:lang w:val="en-US"/>
        </w:rPr>
        <w:t>-</w:t>
      </w:r>
      <w:r w:rsidRPr="00AF0B6E">
        <w:rPr>
          <w:b/>
          <w:lang w:val="en-US"/>
        </w:rPr>
        <w:t xml:space="preserve"> asistat </w:t>
      </w:r>
    </w:p>
    <w:p w14:paraId="42042E67" w14:textId="77777777" w:rsidR="004544EC" w:rsidRPr="004544EC" w:rsidRDefault="004544EC" w:rsidP="004544EC">
      <w:pPr>
        <w:pStyle w:val="af6"/>
        <w:ind w:left="1080"/>
        <w:rPr>
          <w:b/>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459"/>
        <w:gridCol w:w="990"/>
        <w:gridCol w:w="1190"/>
      </w:tblGrid>
      <w:tr w:rsidR="00AB1A30" w:rsidRPr="00AD7B4C" w14:paraId="5110A95F" w14:textId="77777777" w:rsidTr="00B1641E">
        <w:tc>
          <w:tcPr>
            <w:tcW w:w="568" w:type="dxa"/>
          </w:tcPr>
          <w:p w14:paraId="60A56E19" w14:textId="77777777" w:rsidR="00AB1A30" w:rsidRPr="00AD7B4C" w:rsidRDefault="00AB1A30" w:rsidP="009E298F">
            <w:pPr>
              <w:jc w:val="both"/>
              <w:rPr>
                <w:lang w:val="ro-RO"/>
              </w:rPr>
            </w:pPr>
          </w:p>
          <w:p w14:paraId="015BB1CF" w14:textId="4660B0BD" w:rsidR="00AB1A30" w:rsidRPr="00AD7B4C" w:rsidRDefault="00D00B17" w:rsidP="007562D7">
            <w:pPr>
              <w:jc w:val="center"/>
              <w:rPr>
                <w:lang w:val="ro-RO"/>
              </w:rPr>
            </w:pPr>
            <w:r>
              <w:rPr>
                <w:lang w:val="ro-RO"/>
              </w:rPr>
              <w:t>Nr.</w:t>
            </w:r>
          </w:p>
        </w:tc>
        <w:tc>
          <w:tcPr>
            <w:tcW w:w="7459" w:type="dxa"/>
          </w:tcPr>
          <w:p w14:paraId="35C10A8C" w14:textId="77777777" w:rsidR="00AB1A30" w:rsidRPr="00AD7B4C" w:rsidRDefault="00AB1A30" w:rsidP="009E298F">
            <w:pPr>
              <w:jc w:val="center"/>
              <w:rPr>
                <w:b/>
                <w:lang w:val="ro-RO"/>
              </w:rPr>
            </w:pPr>
            <w:r w:rsidRPr="00AD7B4C">
              <w:rPr>
                <w:b/>
                <w:lang w:val="ro-RO"/>
              </w:rPr>
              <w:t>Denumirea deprinderilor practice</w:t>
            </w:r>
          </w:p>
        </w:tc>
        <w:tc>
          <w:tcPr>
            <w:tcW w:w="990" w:type="dxa"/>
          </w:tcPr>
          <w:p w14:paraId="49BE671D" w14:textId="77777777" w:rsidR="00AB1A30" w:rsidRPr="00AD7B4C" w:rsidRDefault="00AB1A30" w:rsidP="009E298F">
            <w:pPr>
              <w:jc w:val="both"/>
              <w:rPr>
                <w:lang w:val="ro-RO"/>
              </w:rPr>
            </w:pPr>
            <w:r w:rsidRPr="00AD7B4C">
              <w:rPr>
                <w:lang w:val="ro-RO"/>
              </w:rPr>
              <w:t>Nivelul însuşirii</w:t>
            </w:r>
          </w:p>
        </w:tc>
        <w:tc>
          <w:tcPr>
            <w:tcW w:w="1190" w:type="dxa"/>
          </w:tcPr>
          <w:p w14:paraId="2886A911" w14:textId="23B13C80" w:rsidR="00AB1A30" w:rsidRPr="00AD7B4C" w:rsidRDefault="00AB1A30" w:rsidP="009E298F">
            <w:pPr>
              <w:jc w:val="both"/>
              <w:rPr>
                <w:lang w:val="ro-RO"/>
              </w:rPr>
            </w:pPr>
            <w:r w:rsidRPr="00AD7B4C">
              <w:rPr>
                <w:lang w:val="ro-RO"/>
              </w:rPr>
              <w:t>Numărul</w:t>
            </w:r>
          </w:p>
        </w:tc>
      </w:tr>
      <w:tr w:rsidR="00D00B17" w:rsidRPr="00D00B17" w14:paraId="445B7EB7" w14:textId="77777777" w:rsidTr="00B1641E">
        <w:tc>
          <w:tcPr>
            <w:tcW w:w="568" w:type="dxa"/>
          </w:tcPr>
          <w:p w14:paraId="073E8432" w14:textId="77777777" w:rsidR="00D00B17" w:rsidRPr="00D00B17" w:rsidRDefault="00D00B17" w:rsidP="002C76D5">
            <w:pPr>
              <w:pStyle w:val="af6"/>
              <w:numPr>
                <w:ilvl w:val="0"/>
                <w:numId w:val="34"/>
              </w:numPr>
              <w:rPr>
                <w:lang w:val="ro-RO"/>
              </w:rPr>
            </w:pPr>
          </w:p>
        </w:tc>
        <w:tc>
          <w:tcPr>
            <w:tcW w:w="7459" w:type="dxa"/>
          </w:tcPr>
          <w:p w14:paraId="04622E1C" w14:textId="06690FD7" w:rsidR="00D00B17" w:rsidRPr="00AD7B4C" w:rsidRDefault="00D00B17" w:rsidP="00D00B17">
            <w:pPr>
              <w:rPr>
                <w:b/>
                <w:lang w:val="ro-RO"/>
              </w:rPr>
            </w:pPr>
            <w:r w:rsidRPr="00DA4A2C">
              <w:rPr>
                <w:lang w:val="es-AR"/>
              </w:rPr>
              <w:t>Împreună cu medicul responsabil discută cu</w:t>
            </w:r>
            <w:r>
              <w:rPr>
                <w:lang w:val="es-AR"/>
              </w:rPr>
              <w:t xml:space="preserve"> părinții/tutela</w:t>
            </w:r>
            <w:r w:rsidRPr="00DA4A2C">
              <w:rPr>
                <w:lang w:val="es-AR"/>
              </w:rPr>
              <w:t xml:space="preserve"> pacientul</w:t>
            </w:r>
            <w:r>
              <w:rPr>
                <w:lang w:val="es-AR"/>
              </w:rPr>
              <w:t>ui</w:t>
            </w:r>
            <w:r w:rsidRPr="00DA4A2C">
              <w:rPr>
                <w:lang w:val="es-AR"/>
              </w:rPr>
              <w:t xml:space="preserve"> în vederea obținerii acordului informat. Perfectarea unui acord informat.</w:t>
            </w:r>
          </w:p>
        </w:tc>
        <w:tc>
          <w:tcPr>
            <w:tcW w:w="990" w:type="dxa"/>
            <w:vAlign w:val="center"/>
          </w:tcPr>
          <w:p w14:paraId="458FA7A3" w14:textId="77777777" w:rsidR="00D00B17" w:rsidRPr="00AD7B4C" w:rsidRDefault="00D00B17" w:rsidP="00CA749E">
            <w:pPr>
              <w:jc w:val="center"/>
              <w:rPr>
                <w:lang w:val="ro-RO"/>
              </w:rPr>
            </w:pPr>
            <w:r>
              <w:rPr>
                <w:lang w:val="ro-RO"/>
              </w:rPr>
              <w:t>E</w:t>
            </w:r>
          </w:p>
        </w:tc>
        <w:tc>
          <w:tcPr>
            <w:tcW w:w="1190" w:type="dxa"/>
            <w:vAlign w:val="center"/>
          </w:tcPr>
          <w:p w14:paraId="331EEC49" w14:textId="77777777" w:rsidR="00D00B17" w:rsidRPr="00AD7B4C" w:rsidRDefault="00D00B17" w:rsidP="00CA749E">
            <w:pPr>
              <w:jc w:val="center"/>
              <w:rPr>
                <w:lang w:val="ro-RO"/>
              </w:rPr>
            </w:pPr>
            <w:r>
              <w:rPr>
                <w:lang w:val="ro-RO"/>
              </w:rPr>
              <w:t>200</w:t>
            </w:r>
          </w:p>
        </w:tc>
      </w:tr>
      <w:tr w:rsidR="00D00B17" w:rsidRPr="00D00B17" w14:paraId="328C3FB8" w14:textId="77777777" w:rsidTr="00B1641E">
        <w:tc>
          <w:tcPr>
            <w:tcW w:w="568" w:type="dxa"/>
          </w:tcPr>
          <w:p w14:paraId="0519164A" w14:textId="77777777" w:rsidR="00D00B17" w:rsidRPr="00D00B17" w:rsidRDefault="00D00B17" w:rsidP="002C76D5">
            <w:pPr>
              <w:pStyle w:val="af6"/>
              <w:numPr>
                <w:ilvl w:val="0"/>
                <w:numId w:val="34"/>
              </w:numPr>
              <w:rPr>
                <w:lang w:val="ro-RO"/>
              </w:rPr>
            </w:pPr>
          </w:p>
        </w:tc>
        <w:tc>
          <w:tcPr>
            <w:tcW w:w="7459" w:type="dxa"/>
          </w:tcPr>
          <w:p w14:paraId="2E78C643" w14:textId="649DD7D5" w:rsidR="00D00B17" w:rsidRPr="00AD7B4C" w:rsidRDefault="00D00B17" w:rsidP="00D00B17">
            <w:pPr>
              <w:rPr>
                <w:b/>
                <w:lang w:val="ro-RO"/>
              </w:rPr>
            </w:pPr>
            <w:r w:rsidRPr="00DA4A2C">
              <w:rPr>
                <w:lang w:val="es-AR"/>
              </w:rPr>
              <w:t>Examinează primar pacienţii</w:t>
            </w:r>
            <w:r>
              <w:rPr>
                <w:lang w:val="es-AR"/>
              </w:rPr>
              <w:t xml:space="preserve"> internaţi în secţia de internare, în alte secţii din spital</w:t>
            </w:r>
            <w:r w:rsidRPr="00DA4A2C">
              <w:rPr>
                <w:lang w:val="es-AR"/>
              </w:rPr>
              <w:t>.</w:t>
            </w:r>
          </w:p>
        </w:tc>
        <w:tc>
          <w:tcPr>
            <w:tcW w:w="990" w:type="dxa"/>
            <w:vAlign w:val="center"/>
          </w:tcPr>
          <w:p w14:paraId="6A5AC6B6" w14:textId="77777777" w:rsidR="00D00B17" w:rsidRPr="00AD7B4C" w:rsidRDefault="00D00B17" w:rsidP="00CA749E">
            <w:pPr>
              <w:jc w:val="center"/>
              <w:rPr>
                <w:lang w:val="ro-RO"/>
              </w:rPr>
            </w:pPr>
            <w:r>
              <w:rPr>
                <w:lang w:val="ro-RO"/>
              </w:rPr>
              <w:t>E</w:t>
            </w:r>
          </w:p>
        </w:tc>
        <w:tc>
          <w:tcPr>
            <w:tcW w:w="1190" w:type="dxa"/>
            <w:vAlign w:val="center"/>
          </w:tcPr>
          <w:p w14:paraId="3786342C" w14:textId="77777777" w:rsidR="00D00B17" w:rsidRPr="00AD7B4C" w:rsidRDefault="00D00B17" w:rsidP="00CA749E">
            <w:pPr>
              <w:jc w:val="center"/>
              <w:rPr>
                <w:lang w:val="ro-RO"/>
              </w:rPr>
            </w:pPr>
            <w:r>
              <w:rPr>
                <w:lang w:val="ro-RO"/>
              </w:rPr>
              <w:t>200</w:t>
            </w:r>
          </w:p>
        </w:tc>
      </w:tr>
      <w:tr w:rsidR="00D00B17" w:rsidRPr="00D00B17" w14:paraId="32E143F2" w14:textId="77777777" w:rsidTr="00B1641E">
        <w:tc>
          <w:tcPr>
            <w:tcW w:w="568" w:type="dxa"/>
          </w:tcPr>
          <w:p w14:paraId="4975577A" w14:textId="77777777" w:rsidR="00D00B17" w:rsidRPr="00D00B17" w:rsidRDefault="00D00B17" w:rsidP="002C76D5">
            <w:pPr>
              <w:pStyle w:val="af6"/>
              <w:numPr>
                <w:ilvl w:val="0"/>
                <w:numId w:val="34"/>
              </w:numPr>
              <w:rPr>
                <w:lang w:val="ro-RO"/>
              </w:rPr>
            </w:pPr>
          </w:p>
        </w:tc>
        <w:tc>
          <w:tcPr>
            <w:tcW w:w="7459" w:type="dxa"/>
          </w:tcPr>
          <w:p w14:paraId="35A9B0CC" w14:textId="166DE5EA" w:rsidR="00D00B17" w:rsidRPr="00AD7B4C" w:rsidRDefault="00D00B17" w:rsidP="00D00B17">
            <w:pPr>
              <w:rPr>
                <w:b/>
                <w:lang w:val="ro-RO"/>
              </w:rPr>
            </w:pPr>
            <w:r w:rsidRPr="00DA4A2C">
              <w:rPr>
                <w:lang w:val="es-AR"/>
              </w:rPr>
              <w:t>Împreună cu medicul responsabil formulează diagnosticul primar, elaborează planul de investigaţii şi tratament al pacientului</w:t>
            </w:r>
            <w:r>
              <w:rPr>
                <w:lang w:val="es-AR"/>
              </w:rPr>
              <w:t xml:space="preserve"> cu boală infecțioasă</w:t>
            </w:r>
            <w:r w:rsidRPr="00DA4A2C">
              <w:rPr>
                <w:lang w:val="es-AR"/>
              </w:rPr>
              <w:t>, completează foaia de observaţie clinică</w:t>
            </w:r>
            <w:r w:rsidR="007562D7">
              <w:rPr>
                <w:lang w:val="es-AR"/>
              </w:rPr>
              <w:t>.</w:t>
            </w:r>
          </w:p>
        </w:tc>
        <w:tc>
          <w:tcPr>
            <w:tcW w:w="990" w:type="dxa"/>
            <w:vAlign w:val="center"/>
          </w:tcPr>
          <w:p w14:paraId="49F054E8" w14:textId="77777777" w:rsidR="00D00B17" w:rsidRPr="00AD7B4C" w:rsidRDefault="00D00B17" w:rsidP="00CA749E">
            <w:pPr>
              <w:jc w:val="center"/>
              <w:rPr>
                <w:lang w:val="ro-RO"/>
              </w:rPr>
            </w:pPr>
            <w:r>
              <w:rPr>
                <w:lang w:val="ro-RO"/>
              </w:rPr>
              <w:t>E</w:t>
            </w:r>
          </w:p>
        </w:tc>
        <w:tc>
          <w:tcPr>
            <w:tcW w:w="1190" w:type="dxa"/>
            <w:vAlign w:val="center"/>
          </w:tcPr>
          <w:p w14:paraId="23F6171C" w14:textId="77777777" w:rsidR="00D00B17" w:rsidRPr="00AD7B4C" w:rsidRDefault="00D00B17" w:rsidP="00CA749E">
            <w:pPr>
              <w:jc w:val="center"/>
              <w:rPr>
                <w:lang w:val="ro-RO"/>
              </w:rPr>
            </w:pPr>
            <w:r>
              <w:rPr>
                <w:lang w:val="ro-RO"/>
              </w:rPr>
              <w:t>200</w:t>
            </w:r>
          </w:p>
        </w:tc>
      </w:tr>
      <w:tr w:rsidR="00D00B17" w:rsidRPr="00D00B17" w14:paraId="6BC636A4" w14:textId="77777777" w:rsidTr="00B1641E">
        <w:tc>
          <w:tcPr>
            <w:tcW w:w="568" w:type="dxa"/>
          </w:tcPr>
          <w:p w14:paraId="06F86C4A" w14:textId="77777777" w:rsidR="00D00B17" w:rsidRPr="00D00B17" w:rsidRDefault="00D00B17" w:rsidP="002C76D5">
            <w:pPr>
              <w:pStyle w:val="af6"/>
              <w:numPr>
                <w:ilvl w:val="0"/>
                <w:numId w:val="34"/>
              </w:numPr>
              <w:rPr>
                <w:lang w:val="ro-RO"/>
              </w:rPr>
            </w:pPr>
          </w:p>
        </w:tc>
        <w:tc>
          <w:tcPr>
            <w:tcW w:w="7459" w:type="dxa"/>
          </w:tcPr>
          <w:p w14:paraId="035F1067" w14:textId="77777777" w:rsidR="00D00B17" w:rsidRPr="00AD7B4C" w:rsidRDefault="00D00B17" w:rsidP="00D00B17">
            <w:pPr>
              <w:rPr>
                <w:b/>
                <w:lang w:val="ro-RO"/>
              </w:rPr>
            </w:pPr>
            <w:r w:rsidRPr="00B5488E">
              <w:rPr>
                <w:lang w:val="es-AR"/>
              </w:rPr>
              <w:t>Împreună cu medicul responsabil completează primar foaia de indicaţii, cu completările ulterioare zilnice.</w:t>
            </w:r>
          </w:p>
        </w:tc>
        <w:tc>
          <w:tcPr>
            <w:tcW w:w="990" w:type="dxa"/>
            <w:vAlign w:val="center"/>
          </w:tcPr>
          <w:p w14:paraId="7104F7C3" w14:textId="77777777" w:rsidR="00D00B17" w:rsidRPr="00AD7B4C" w:rsidRDefault="00D00B17" w:rsidP="00CA749E">
            <w:pPr>
              <w:jc w:val="center"/>
              <w:rPr>
                <w:lang w:val="ro-RO"/>
              </w:rPr>
            </w:pPr>
            <w:r>
              <w:rPr>
                <w:lang w:val="ro-RO"/>
              </w:rPr>
              <w:t>E</w:t>
            </w:r>
          </w:p>
        </w:tc>
        <w:tc>
          <w:tcPr>
            <w:tcW w:w="1190" w:type="dxa"/>
            <w:vAlign w:val="center"/>
          </w:tcPr>
          <w:p w14:paraId="66A1E474" w14:textId="77777777" w:rsidR="00D00B17" w:rsidRPr="00AD7B4C" w:rsidRDefault="00D00B17" w:rsidP="00CA749E">
            <w:pPr>
              <w:jc w:val="center"/>
              <w:rPr>
                <w:lang w:val="ro-RO"/>
              </w:rPr>
            </w:pPr>
            <w:r>
              <w:rPr>
                <w:lang w:val="ro-RO"/>
              </w:rPr>
              <w:t>200</w:t>
            </w:r>
          </w:p>
        </w:tc>
      </w:tr>
      <w:tr w:rsidR="00D00B17" w:rsidRPr="00D00B17" w14:paraId="23C69082" w14:textId="77777777" w:rsidTr="00B1641E">
        <w:tc>
          <w:tcPr>
            <w:tcW w:w="568" w:type="dxa"/>
          </w:tcPr>
          <w:p w14:paraId="2E2B1F20" w14:textId="77777777" w:rsidR="00D00B17" w:rsidRPr="00D00B17" w:rsidRDefault="00D00B17" w:rsidP="002C76D5">
            <w:pPr>
              <w:pStyle w:val="af6"/>
              <w:numPr>
                <w:ilvl w:val="0"/>
                <w:numId w:val="34"/>
              </w:numPr>
              <w:rPr>
                <w:lang w:val="ro-RO"/>
              </w:rPr>
            </w:pPr>
          </w:p>
        </w:tc>
        <w:tc>
          <w:tcPr>
            <w:tcW w:w="7459" w:type="dxa"/>
          </w:tcPr>
          <w:p w14:paraId="4755D7AE" w14:textId="111A0C31" w:rsidR="00D00B17" w:rsidRPr="00B5488E" w:rsidRDefault="00D00B17" w:rsidP="00D00B17">
            <w:pPr>
              <w:rPr>
                <w:lang w:val="es-AR"/>
              </w:rPr>
            </w:pPr>
            <w:r>
              <w:rPr>
                <w:lang w:val="es-AR"/>
              </w:rPr>
              <w:t>Efectuează 4 gărzi</w:t>
            </w:r>
            <w:r w:rsidRPr="00B5488E">
              <w:rPr>
                <w:lang w:val="es-AR"/>
              </w:rPr>
              <w:t xml:space="preserve"> pe parcursul unei luni. Perfectează documentaţia de gardă cu raportarea ulterioară şefului de secţie, clinicii, precum şi la conferință matinală (raportul de gardă).</w:t>
            </w:r>
          </w:p>
        </w:tc>
        <w:tc>
          <w:tcPr>
            <w:tcW w:w="990" w:type="dxa"/>
            <w:vAlign w:val="center"/>
          </w:tcPr>
          <w:p w14:paraId="43400BDF" w14:textId="77777777" w:rsidR="00D00B17" w:rsidRPr="00AD7B4C" w:rsidRDefault="00D00B17" w:rsidP="00CA749E">
            <w:pPr>
              <w:jc w:val="center"/>
              <w:rPr>
                <w:lang w:val="ro-RO"/>
              </w:rPr>
            </w:pPr>
            <w:r>
              <w:rPr>
                <w:lang w:val="ro-RO"/>
              </w:rPr>
              <w:t>E</w:t>
            </w:r>
          </w:p>
        </w:tc>
        <w:tc>
          <w:tcPr>
            <w:tcW w:w="1190" w:type="dxa"/>
            <w:vAlign w:val="center"/>
          </w:tcPr>
          <w:p w14:paraId="0B1445CD" w14:textId="77777777" w:rsidR="00D00B17" w:rsidRPr="00AD7B4C" w:rsidRDefault="00D00B17" w:rsidP="00CA749E">
            <w:pPr>
              <w:jc w:val="center"/>
              <w:rPr>
                <w:lang w:val="ro-RO"/>
              </w:rPr>
            </w:pPr>
            <w:r>
              <w:rPr>
                <w:lang w:val="ro-RO"/>
              </w:rPr>
              <w:t>40</w:t>
            </w:r>
          </w:p>
        </w:tc>
      </w:tr>
      <w:tr w:rsidR="00D00B17" w:rsidRPr="00D00B17" w14:paraId="304C4C8D" w14:textId="77777777" w:rsidTr="00B1641E">
        <w:tc>
          <w:tcPr>
            <w:tcW w:w="568" w:type="dxa"/>
          </w:tcPr>
          <w:p w14:paraId="13A28633" w14:textId="77777777" w:rsidR="00D00B17" w:rsidRPr="00D00B17" w:rsidRDefault="00D00B17" w:rsidP="002C76D5">
            <w:pPr>
              <w:pStyle w:val="af6"/>
              <w:numPr>
                <w:ilvl w:val="0"/>
                <w:numId w:val="34"/>
              </w:numPr>
              <w:rPr>
                <w:lang w:val="ro-RO"/>
              </w:rPr>
            </w:pPr>
          </w:p>
        </w:tc>
        <w:tc>
          <w:tcPr>
            <w:tcW w:w="7459" w:type="dxa"/>
          </w:tcPr>
          <w:p w14:paraId="5D030421" w14:textId="77777777" w:rsidR="00D00B17" w:rsidRPr="00B5488E" w:rsidRDefault="00D00B17" w:rsidP="00D00B17">
            <w:pPr>
              <w:rPr>
                <w:lang w:val="es-AR"/>
              </w:rPr>
            </w:pPr>
            <w:r w:rsidRPr="00B5488E">
              <w:rPr>
                <w:lang w:val="es-AR"/>
              </w:rPr>
              <w:t>Efectuarea manoperilor diagnostice de baza: inspecția, palparea, percuția și auscultația organelor interne</w:t>
            </w:r>
            <w:r>
              <w:rPr>
                <w:lang w:val="es-AR"/>
              </w:rPr>
              <w:t xml:space="preserve"> a pacientului</w:t>
            </w:r>
            <w:r w:rsidRPr="00B5488E">
              <w:rPr>
                <w:lang w:val="es-AR"/>
              </w:rPr>
              <w:t>.</w:t>
            </w:r>
          </w:p>
        </w:tc>
        <w:tc>
          <w:tcPr>
            <w:tcW w:w="990" w:type="dxa"/>
            <w:vAlign w:val="center"/>
          </w:tcPr>
          <w:p w14:paraId="57C24944" w14:textId="77777777" w:rsidR="00D00B17" w:rsidRPr="00AD7B4C" w:rsidRDefault="00D00B17" w:rsidP="00CA749E">
            <w:pPr>
              <w:jc w:val="center"/>
              <w:rPr>
                <w:lang w:val="ro-RO"/>
              </w:rPr>
            </w:pPr>
            <w:r>
              <w:rPr>
                <w:lang w:val="ro-RO"/>
              </w:rPr>
              <w:t>E</w:t>
            </w:r>
          </w:p>
        </w:tc>
        <w:tc>
          <w:tcPr>
            <w:tcW w:w="1190" w:type="dxa"/>
            <w:vAlign w:val="center"/>
          </w:tcPr>
          <w:p w14:paraId="5381A964" w14:textId="77777777" w:rsidR="00D00B17" w:rsidRPr="00AD7B4C" w:rsidRDefault="00D00B17" w:rsidP="00CA749E">
            <w:pPr>
              <w:jc w:val="center"/>
              <w:rPr>
                <w:lang w:val="ro-RO"/>
              </w:rPr>
            </w:pPr>
            <w:r>
              <w:rPr>
                <w:lang w:val="ro-RO"/>
              </w:rPr>
              <w:t>200</w:t>
            </w:r>
          </w:p>
        </w:tc>
      </w:tr>
      <w:tr w:rsidR="00D00B17" w:rsidRPr="00D00B17" w14:paraId="3C923BDF" w14:textId="77777777" w:rsidTr="00B1641E">
        <w:tc>
          <w:tcPr>
            <w:tcW w:w="568" w:type="dxa"/>
          </w:tcPr>
          <w:p w14:paraId="7A219449" w14:textId="77777777" w:rsidR="00D00B17" w:rsidRPr="00D00B17" w:rsidRDefault="00D00B17" w:rsidP="002C76D5">
            <w:pPr>
              <w:pStyle w:val="af6"/>
              <w:numPr>
                <w:ilvl w:val="0"/>
                <w:numId w:val="34"/>
              </w:numPr>
              <w:rPr>
                <w:lang w:val="ro-RO"/>
              </w:rPr>
            </w:pPr>
          </w:p>
        </w:tc>
        <w:tc>
          <w:tcPr>
            <w:tcW w:w="7459" w:type="dxa"/>
          </w:tcPr>
          <w:p w14:paraId="7542B744" w14:textId="77777777" w:rsidR="00D00B17" w:rsidRPr="00B5488E" w:rsidRDefault="00D00B17" w:rsidP="00D00B17">
            <w:pPr>
              <w:rPr>
                <w:lang w:val="es-AR"/>
              </w:rPr>
            </w:pPr>
            <w:r w:rsidRPr="00B5488E">
              <w:rPr>
                <w:lang w:val="es-AR"/>
              </w:rPr>
              <w:t>Împreună cu medicul responsabil formulează şi argumentează diagnosticul clinic în primele 72 ore de la spitalizare.</w:t>
            </w:r>
          </w:p>
        </w:tc>
        <w:tc>
          <w:tcPr>
            <w:tcW w:w="990" w:type="dxa"/>
            <w:vAlign w:val="center"/>
          </w:tcPr>
          <w:p w14:paraId="1B7DAA8F" w14:textId="77777777" w:rsidR="00D00B17" w:rsidRPr="00AD7B4C" w:rsidRDefault="00D00B17" w:rsidP="00CA749E">
            <w:pPr>
              <w:jc w:val="center"/>
              <w:rPr>
                <w:lang w:val="ro-RO"/>
              </w:rPr>
            </w:pPr>
            <w:r>
              <w:rPr>
                <w:lang w:val="ro-RO"/>
              </w:rPr>
              <w:t>E</w:t>
            </w:r>
          </w:p>
        </w:tc>
        <w:tc>
          <w:tcPr>
            <w:tcW w:w="1190" w:type="dxa"/>
            <w:vAlign w:val="center"/>
          </w:tcPr>
          <w:p w14:paraId="3F04F75B" w14:textId="77777777" w:rsidR="00D00B17" w:rsidRPr="00AD7B4C" w:rsidRDefault="00D00B17" w:rsidP="00CA749E">
            <w:pPr>
              <w:jc w:val="center"/>
              <w:rPr>
                <w:lang w:val="ro-RO"/>
              </w:rPr>
            </w:pPr>
            <w:r>
              <w:rPr>
                <w:lang w:val="ro-RO"/>
              </w:rPr>
              <w:t>200</w:t>
            </w:r>
          </w:p>
        </w:tc>
      </w:tr>
      <w:tr w:rsidR="00D00B17" w:rsidRPr="00D00B17" w14:paraId="334676FA" w14:textId="77777777" w:rsidTr="00B1641E">
        <w:tc>
          <w:tcPr>
            <w:tcW w:w="568" w:type="dxa"/>
          </w:tcPr>
          <w:p w14:paraId="510F9D5F" w14:textId="77777777" w:rsidR="00D00B17" w:rsidRPr="00D00B17" w:rsidRDefault="00D00B17" w:rsidP="002C76D5">
            <w:pPr>
              <w:pStyle w:val="af6"/>
              <w:numPr>
                <w:ilvl w:val="0"/>
                <w:numId w:val="34"/>
              </w:numPr>
              <w:rPr>
                <w:lang w:val="ro-RO"/>
              </w:rPr>
            </w:pPr>
          </w:p>
        </w:tc>
        <w:tc>
          <w:tcPr>
            <w:tcW w:w="7459" w:type="dxa"/>
          </w:tcPr>
          <w:p w14:paraId="5F152AAA" w14:textId="77777777" w:rsidR="00D00B17" w:rsidRPr="00B5488E" w:rsidRDefault="00D00B17" w:rsidP="00D00B17">
            <w:pPr>
              <w:rPr>
                <w:lang w:val="es-AR"/>
              </w:rPr>
            </w:pPr>
            <w:r w:rsidRPr="00B5488E">
              <w:rPr>
                <w:lang w:val="es-AR"/>
              </w:rPr>
              <w:t>Împreună cu medicul responsabil codifică diagnosticul în conformitate cu sistemul DRG.</w:t>
            </w:r>
          </w:p>
        </w:tc>
        <w:tc>
          <w:tcPr>
            <w:tcW w:w="990" w:type="dxa"/>
            <w:vAlign w:val="center"/>
          </w:tcPr>
          <w:p w14:paraId="4A129DD7" w14:textId="77777777" w:rsidR="00D00B17" w:rsidRPr="00AD7B4C" w:rsidRDefault="00D00B17" w:rsidP="00CA749E">
            <w:pPr>
              <w:jc w:val="center"/>
              <w:rPr>
                <w:lang w:val="ro-RO"/>
              </w:rPr>
            </w:pPr>
            <w:r>
              <w:rPr>
                <w:lang w:val="ro-RO"/>
              </w:rPr>
              <w:t>E</w:t>
            </w:r>
          </w:p>
        </w:tc>
        <w:tc>
          <w:tcPr>
            <w:tcW w:w="1190" w:type="dxa"/>
            <w:vAlign w:val="center"/>
          </w:tcPr>
          <w:p w14:paraId="473E1207" w14:textId="77777777" w:rsidR="00D00B17" w:rsidRPr="00AD7B4C" w:rsidRDefault="00D00B17" w:rsidP="00CA749E">
            <w:pPr>
              <w:jc w:val="center"/>
              <w:rPr>
                <w:lang w:val="ro-RO"/>
              </w:rPr>
            </w:pPr>
            <w:r>
              <w:rPr>
                <w:lang w:val="ro-RO"/>
              </w:rPr>
              <w:t>200</w:t>
            </w:r>
          </w:p>
        </w:tc>
      </w:tr>
      <w:tr w:rsidR="00D00B17" w:rsidRPr="00D00B17" w14:paraId="37DCF780" w14:textId="77777777" w:rsidTr="00B1641E">
        <w:tc>
          <w:tcPr>
            <w:tcW w:w="568" w:type="dxa"/>
          </w:tcPr>
          <w:p w14:paraId="314F25E5" w14:textId="77777777" w:rsidR="00D00B17" w:rsidRPr="00D00B17" w:rsidRDefault="00D00B17" w:rsidP="002C76D5">
            <w:pPr>
              <w:pStyle w:val="af6"/>
              <w:numPr>
                <w:ilvl w:val="0"/>
                <w:numId w:val="34"/>
              </w:numPr>
              <w:rPr>
                <w:lang w:val="ro-RO"/>
              </w:rPr>
            </w:pPr>
          </w:p>
        </w:tc>
        <w:tc>
          <w:tcPr>
            <w:tcW w:w="7459" w:type="dxa"/>
          </w:tcPr>
          <w:p w14:paraId="446D8A33" w14:textId="77777777" w:rsidR="00D00B17" w:rsidRPr="00B5488E" w:rsidRDefault="00D00B17" w:rsidP="00D00B17">
            <w:pPr>
              <w:rPr>
                <w:lang w:val="es-AR"/>
              </w:rPr>
            </w:pPr>
            <w:r w:rsidRPr="00AF5271">
              <w:rPr>
                <w:lang w:val="it-IT"/>
              </w:rPr>
              <w:t>Monitorizeaza şi evaluează starea pacienţilor instabili, cu indicarea suplimentară a acţiunilor necesare împreună cu medicul responsabil (analize, investigaţii, etc.).</w:t>
            </w:r>
          </w:p>
        </w:tc>
        <w:tc>
          <w:tcPr>
            <w:tcW w:w="990" w:type="dxa"/>
            <w:vAlign w:val="center"/>
          </w:tcPr>
          <w:p w14:paraId="395B8F5C" w14:textId="77777777" w:rsidR="00D00B17" w:rsidRPr="00AD7B4C" w:rsidRDefault="00D00B17" w:rsidP="00CA749E">
            <w:pPr>
              <w:jc w:val="center"/>
              <w:rPr>
                <w:lang w:val="ro-RO"/>
              </w:rPr>
            </w:pPr>
            <w:r>
              <w:rPr>
                <w:lang w:val="ro-RO"/>
              </w:rPr>
              <w:t>E</w:t>
            </w:r>
          </w:p>
        </w:tc>
        <w:tc>
          <w:tcPr>
            <w:tcW w:w="1190" w:type="dxa"/>
            <w:vAlign w:val="center"/>
          </w:tcPr>
          <w:p w14:paraId="0897852E" w14:textId="77777777" w:rsidR="00D00B17" w:rsidRPr="00AD7B4C" w:rsidRDefault="00D00B17" w:rsidP="00CA749E">
            <w:pPr>
              <w:jc w:val="center"/>
              <w:rPr>
                <w:lang w:val="ro-RO"/>
              </w:rPr>
            </w:pPr>
            <w:r>
              <w:rPr>
                <w:lang w:val="ro-RO"/>
              </w:rPr>
              <w:t>150</w:t>
            </w:r>
          </w:p>
        </w:tc>
      </w:tr>
      <w:tr w:rsidR="00D00B17" w:rsidRPr="00D00B17" w14:paraId="0DA69D93" w14:textId="77777777" w:rsidTr="00B1641E">
        <w:tc>
          <w:tcPr>
            <w:tcW w:w="568" w:type="dxa"/>
          </w:tcPr>
          <w:p w14:paraId="330FAF69" w14:textId="77777777" w:rsidR="00D00B17" w:rsidRPr="00D00B17" w:rsidRDefault="00D00B17" w:rsidP="002C76D5">
            <w:pPr>
              <w:pStyle w:val="af6"/>
              <w:numPr>
                <w:ilvl w:val="0"/>
                <w:numId w:val="34"/>
              </w:numPr>
              <w:rPr>
                <w:lang w:val="ro-RO"/>
              </w:rPr>
            </w:pPr>
          </w:p>
        </w:tc>
        <w:tc>
          <w:tcPr>
            <w:tcW w:w="7459" w:type="dxa"/>
          </w:tcPr>
          <w:p w14:paraId="7BC914AD" w14:textId="75D1EFF8" w:rsidR="00D00B17" w:rsidRPr="00AF5271" w:rsidRDefault="00D00B17" w:rsidP="00D00B17">
            <w:pPr>
              <w:rPr>
                <w:lang w:val="fr-FR"/>
              </w:rPr>
            </w:pPr>
            <w:r w:rsidRPr="00AF5271">
              <w:rPr>
                <w:lang w:val="fr-FR"/>
              </w:rPr>
              <w:t>Împreună cu medicul responsabil formulează diagnosticul final, completează documentația necesară în caz de externare/transfer al pacientului:</w:t>
            </w:r>
          </w:p>
          <w:p w14:paraId="6C2B2043" w14:textId="265A3434" w:rsidR="00D00B17" w:rsidRPr="00AF5271" w:rsidRDefault="00D00B17" w:rsidP="004544EC">
            <w:pPr>
              <w:pStyle w:val="af6"/>
              <w:numPr>
                <w:ilvl w:val="0"/>
                <w:numId w:val="33"/>
              </w:numPr>
              <w:ind w:hanging="266"/>
              <w:contextualSpacing/>
              <w:rPr>
                <w:lang w:val="fr-FR"/>
              </w:rPr>
            </w:pPr>
            <w:proofErr w:type="gramStart"/>
            <w:r w:rsidRPr="00AF5271">
              <w:rPr>
                <w:lang w:val="fr-FR"/>
              </w:rPr>
              <w:t>epicriz</w:t>
            </w:r>
            <w:r w:rsidR="004F4638">
              <w:rPr>
                <w:lang w:val="fr-FR"/>
              </w:rPr>
              <w:t>a</w:t>
            </w:r>
            <w:proofErr w:type="gramEnd"/>
            <w:r w:rsidRPr="00AF5271">
              <w:rPr>
                <w:lang w:val="fr-FR"/>
              </w:rPr>
              <w:t xml:space="preserve"> de externare/</w:t>
            </w:r>
            <w:proofErr w:type="gramStart"/>
            <w:r w:rsidRPr="00AF5271">
              <w:rPr>
                <w:lang w:val="fr-FR"/>
              </w:rPr>
              <w:t>transfer</w:t>
            </w:r>
            <w:r w:rsidR="00CA749E">
              <w:rPr>
                <w:lang w:val="fr-FR"/>
              </w:rPr>
              <w:t>;</w:t>
            </w:r>
            <w:proofErr w:type="gramEnd"/>
          </w:p>
          <w:p w14:paraId="4D81AE70" w14:textId="7E211A30" w:rsidR="00D00B17" w:rsidRDefault="00D00B17" w:rsidP="004544EC">
            <w:pPr>
              <w:pStyle w:val="af6"/>
              <w:numPr>
                <w:ilvl w:val="0"/>
                <w:numId w:val="33"/>
              </w:numPr>
              <w:ind w:hanging="266"/>
              <w:contextualSpacing/>
              <w:rPr>
                <w:lang w:val="fr-FR"/>
              </w:rPr>
            </w:pPr>
            <w:r w:rsidRPr="00AF5271">
              <w:rPr>
                <w:lang w:val="fr-FR"/>
              </w:rPr>
              <w:t>extrasul din foaie de observație clinică</w:t>
            </w:r>
            <w:r w:rsidR="00CA749E">
              <w:rPr>
                <w:lang w:val="fr-FR"/>
              </w:rPr>
              <w:t>;</w:t>
            </w:r>
          </w:p>
          <w:p w14:paraId="030DE186" w14:textId="1DAB17EA" w:rsidR="00D00B17" w:rsidRPr="00CA749E" w:rsidRDefault="00CA749E" w:rsidP="004544EC">
            <w:pPr>
              <w:pStyle w:val="af6"/>
              <w:numPr>
                <w:ilvl w:val="0"/>
                <w:numId w:val="33"/>
              </w:numPr>
              <w:ind w:hanging="266"/>
              <w:contextualSpacing/>
              <w:rPr>
                <w:lang w:val="fr-FR"/>
              </w:rPr>
            </w:pPr>
            <w:r>
              <w:rPr>
                <w:lang w:val="fr-FR"/>
              </w:rPr>
              <w:t>e</w:t>
            </w:r>
            <w:r w:rsidR="00D00B17" w:rsidRPr="00CA749E">
              <w:rPr>
                <w:lang w:val="fr-FR"/>
              </w:rPr>
              <w:t>laborează recomandări pentru etapa de ambulator</w:t>
            </w:r>
            <w:r w:rsidR="00D00B17" w:rsidRPr="00CA749E">
              <w:rPr>
                <w:sz w:val="28"/>
                <w:szCs w:val="28"/>
                <w:lang w:val="fr-FR"/>
              </w:rPr>
              <w:t>.</w:t>
            </w:r>
          </w:p>
        </w:tc>
        <w:tc>
          <w:tcPr>
            <w:tcW w:w="990" w:type="dxa"/>
            <w:vAlign w:val="center"/>
          </w:tcPr>
          <w:p w14:paraId="46917532" w14:textId="77777777" w:rsidR="00D00B17" w:rsidRPr="00AD7B4C" w:rsidRDefault="00D00B17" w:rsidP="00CA749E">
            <w:pPr>
              <w:jc w:val="center"/>
              <w:rPr>
                <w:lang w:val="ro-RO"/>
              </w:rPr>
            </w:pPr>
            <w:r>
              <w:rPr>
                <w:lang w:val="ro-RO"/>
              </w:rPr>
              <w:t>E</w:t>
            </w:r>
          </w:p>
        </w:tc>
        <w:tc>
          <w:tcPr>
            <w:tcW w:w="1190" w:type="dxa"/>
            <w:vAlign w:val="center"/>
          </w:tcPr>
          <w:p w14:paraId="5549DCC0" w14:textId="77777777" w:rsidR="00D00B17" w:rsidRPr="00AD7B4C" w:rsidRDefault="00D00B17" w:rsidP="00CA749E">
            <w:pPr>
              <w:jc w:val="center"/>
              <w:rPr>
                <w:lang w:val="ro-RO"/>
              </w:rPr>
            </w:pPr>
            <w:r>
              <w:rPr>
                <w:lang w:val="ro-RO"/>
              </w:rPr>
              <w:t>200</w:t>
            </w:r>
          </w:p>
        </w:tc>
      </w:tr>
      <w:tr w:rsidR="00D00B17" w:rsidRPr="00AD7B4C" w14:paraId="668ECD6B" w14:textId="77777777" w:rsidTr="00B1641E">
        <w:tc>
          <w:tcPr>
            <w:tcW w:w="568" w:type="dxa"/>
          </w:tcPr>
          <w:p w14:paraId="4BF7D27D"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7D52E730" w14:textId="77777777" w:rsidR="00D00B17" w:rsidRPr="00AD7B4C" w:rsidRDefault="00D00B17" w:rsidP="00D00B17">
            <w:pPr>
              <w:rPr>
                <w:lang w:val="ro-RO"/>
              </w:rPr>
            </w:pPr>
            <w:r w:rsidRPr="00AD7B4C">
              <w:rPr>
                <w:lang w:val="es-AR"/>
              </w:rPr>
              <w:t xml:space="preserve">Împreună cu medicul responsabil </w:t>
            </w:r>
            <w:r w:rsidRPr="00AD7B4C">
              <w:rPr>
                <w:lang w:val="en-US"/>
              </w:rPr>
              <w:t>de a forma planul de tratament al copiilor cu boli infecţioase cu exantem (rujeolă, scarlatină, varicella).</w:t>
            </w:r>
          </w:p>
        </w:tc>
        <w:tc>
          <w:tcPr>
            <w:tcW w:w="990" w:type="dxa"/>
            <w:vAlign w:val="center"/>
          </w:tcPr>
          <w:p w14:paraId="707C1E36" w14:textId="77777777" w:rsidR="00D00B17" w:rsidRPr="00AD7B4C" w:rsidRDefault="00D00B17" w:rsidP="00CA749E">
            <w:pPr>
              <w:spacing w:line="360" w:lineRule="auto"/>
              <w:jc w:val="center"/>
              <w:rPr>
                <w:lang w:val="ro-RO"/>
              </w:rPr>
            </w:pPr>
            <w:r w:rsidRPr="00AD7B4C">
              <w:rPr>
                <w:lang w:val="ro-RO"/>
              </w:rPr>
              <w:t>E</w:t>
            </w:r>
          </w:p>
        </w:tc>
        <w:tc>
          <w:tcPr>
            <w:tcW w:w="1190" w:type="dxa"/>
            <w:vAlign w:val="center"/>
          </w:tcPr>
          <w:p w14:paraId="649FEE88" w14:textId="77777777" w:rsidR="00D00B17" w:rsidRPr="00AD7B4C" w:rsidRDefault="00D00B17" w:rsidP="00CA749E">
            <w:pPr>
              <w:spacing w:line="360" w:lineRule="auto"/>
              <w:jc w:val="center"/>
              <w:rPr>
                <w:lang w:val="ro-RO"/>
              </w:rPr>
            </w:pPr>
            <w:r w:rsidRPr="00AD7B4C">
              <w:rPr>
                <w:lang w:val="ro-RO"/>
              </w:rPr>
              <w:t>50</w:t>
            </w:r>
          </w:p>
        </w:tc>
      </w:tr>
      <w:tr w:rsidR="00D00B17" w:rsidRPr="00AD7B4C" w14:paraId="2FFAC17A" w14:textId="77777777" w:rsidTr="00B1641E">
        <w:tc>
          <w:tcPr>
            <w:tcW w:w="568" w:type="dxa"/>
          </w:tcPr>
          <w:p w14:paraId="0F6B5EEF"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3472B612" w14:textId="21C2CC56" w:rsidR="00D00B17" w:rsidRPr="00AD7B4C" w:rsidRDefault="00D00B17" w:rsidP="00D00B17">
            <w:pPr>
              <w:rPr>
                <w:lang w:val="en-US"/>
              </w:rPr>
            </w:pPr>
            <w:r w:rsidRPr="00AD7B4C">
              <w:rPr>
                <w:lang w:val="en-US"/>
              </w:rPr>
              <w:t>De a caracteriza modificările faringiene în diverse boli infecţioase cu sindrom de angina (difterie, amigdalite acute, mononucleoză infecțioasă, herpangină, etc.).</w:t>
            </w:r>
          </w:p>
        </w:tc>
        <w:tc>
          <w:tcPr>
            <w:tcW w:w="990" w:type="dxa"/>
            <w:vAlign w:val="center"/>
          </w:tcPr>
          <w:p w14:paraId="2FBFAEE0"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67A49526" w14:textId="77777777" w:rsidR="00D00B17" w:rsidRPr="00AD7B4C" w:rsidRDefault="00D00B17" w:rsidP="00CA749E">
            <w:pPr>
              <w:spacing w:line="360" w:lineRule="auto"/>
              <w:jc w:val="center"/>
              <w:rPr>
                <w:lang w:val="ro-RO"/>
              </w:rPr>
            </w:pPr>
            <w:r w:rsidRPr="00AD7B4C">
              <w:rPr>
                <w:lang w:val="ro-RO"/>
              </w:rPr>
              <w:t>100</w:t>
            </w:r>
          </w:p>
        </w:tc>
      </w:tr>
      <w:tr w:rsidR="00D00B17" w:rsidRPr="00AD7B4C" w14:paraId="5DD59F4C" w14:textId="77777777" w:rsidTr="00B1641E">
        <w:tc>
          <w:tcPr>
            <w:tcW w:w="568" w:type="dxa"/>
          </w:tcPr>
          <w:p w14:paraId="41DD23A9"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39D19B31" w14:textId="4925D3D6" w:rsidR="00D00B17" w:rsidRPr="00AD7B4C" w:rsidRDefault="00D00B17" w:rsidP="00D00B17">
            <w:pPr>
              <w:rPr>
                <w:lang w:val="en-US"/>
              </w:rPr>
            </w:pPr>
            <w:r w:rsidRPr="00AD7B4C">
              <w:rPr>
                <w:lang w:val="ro-RO"/>
              </w:rPr>
              <w:t>C</w:t>
            </w:r>
            <w:r w:rsidRPr="00AD7B4C">
              <w:rPr>
                <w:lang w:val="en-US"/>
              </w:rPr>
              <w:t xml:space="preserve">olectarea secreţiilor  rinofaringiene, pentru examenul bacteriologic sau virusologic în </w:t>
            </w:r>
            <w:r w:rsidRPr="00AD7B4C">
              <w:rPr>
                <w:lang w:val="ro-RO"/>
              </w:rPr>
              <w:t>infecţia meningococică, scarlatină, infecția enterovirală și altele</w:t>
            </w:r>
            <w:r w:rsidRPr="00AD7B4C">
              <w:rPr>
                <w:lang w:val="en-US"/>
              </w:rPr>
              <w:t>.</w:t>
            </w:r>
          </w:p>
        </w:tc>
        <w:tc>
          <w:tcPr>
            <w:tcW w:w="990" w:type="dxa"/>
            <w:vAlign w:val="center"/>
          </w:tcPr>
          <w:p w14:paraId="393B84FD" w14:textId="77777777" w:rsidR="00D00B17" w:rsidRPr="00AD7B4C" w:rsidRDefault="00D00B17" w:rsidP="00CA749E">
            <w:pPr>
              <w:spacing w:line="360" w:lineRule="auto"/>
              <w:jc w:val="center"/>
              <w:rPr>
                <w:lang w:val="ro-RO"/>
              </w:rPr>
            </w:pPr>
            <w:r w:rsidRPr="00AD7B4C">
              <w:rPr>
                <w:lang w:val="en-US"/>
              </w:rPr>
              <w:t>A</w:t>
            </w:r>
            <w:r w:rsidRPr="00AD7B4C">
              <w:rPr>
                <w:lang w:val="ro-RO"/>
              </w:rPr>
              <w:t>/I</w:t>
            </w:r>
          </w:p>
        </w:tc>
        <w:tc>
          <w:tcPr>
            <w:tcW w:w="1190" w:type="dxa"/>
            <w:vAlign w:val="center"/>
          </w:tcPr>
          <w:p w14:paraId="3B699DC0" w14:textId="77777777" w:rsidR="00D00B17" w:rsidRPr="00AD7B4C" w:rsidRDefault="00D00B17" w:rsidP="00CA749E">
            <w:pPr>
              <w:spacing w:line="360" w:lineRule="auto"/>
              <w:jc w:val="center"/>
              <w:rPr>
                <w:lang w:val="ro-RO"/>
              </w:rPr>
            </w:pPr>
            <w:r w:rsidRPr="00AD7B4C">
              <w:rPr>
                <w:lang w:val="ro-RO"/>
              </w:rPr>
              <w:t>20</w:t>
            </w:r>
          </w:p>
        </w:tc>
      </w:tr>
      <w:tr w:rsidR="00D00B17" w:rsidRPr="00AD7B4C" w14:paraId="3B111BD8" w14:textId="77777777" w:rsidTr="00B1641E">
        <w:tc>
          <w:tcPr>
            <w:tcW w:w="568" w:type="dxa"/>
          </w:tcPr>
          <w:p w14:paraId="674D0A90"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68DA569" w14:textId="4B3C955A" w:rsidR="00D00B17" w:rsidRPr="00AD7B4C" w:rsidRDefault="00D00B17" w:rsidP="00D00B17">
            <w:pPr>
              <w:rPr>
                <w:lang w:val="en-US"/>
              </w:rPr>
            </w:pPr>
            <w:r w:rsidRPr="00AD7B4C">
              <w:rPr>
                <w:lang w:val="en-US"/>
              </w:rPr>
              <w:t>De a specifică modificările hematologice în bolile infecţioase bacteriene şi virale.</w:t>
            </w:r>
          </w:p>
        </w:tc>
        <w:tc>
          <w:tcPr>
            <w:tcW w:w="990" w:type="dxa"/>
            <w:vAlign w:val="center"/>
          </w:tcPr>
          <w:p w14:paraId="030F6139"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00118467"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68E4A379" w14:textId="77777777" w:rsidTr="00B1641E">
        <w:tc>
          <w:tcPr>
            <w:tcW w:w="568" w:type="dxa"/>
          </w:tcPr>
          <w:p w14:paraId="1A65EF5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39B2575" w14:textId="77777777" w:rsidR="00D00B17" w:rsidRPr="00AD7B4C" w:rsidRDefault="00D00B17" w:rsidP="00D00B17">
            <w:pPr>
              <w:rPr>
                <w:lang w:val="ro-RO"/>
              </w:rPr>
            </w:pPr>
            <w:r w:rsidRPr="00AD7B4C">
              <w:rPr>
                <w:lang w:val="ro-RO"/>
              </w:rPr>
              <w:t>Aprecierea markerilor în hepatitele virale acute, infecția cu EBV, CMV.</w:t>
            </w:r>
          </w:p>
        </w:tc>
        <w:tc>
          <w:tcPr>
            <w:tcW w:w="990" w:type="dxa"/>
            <w:vAlign w:val="center"/>
          </w:tcPr>
          <w:p w14:paraId="01F8DF56"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439C93F3" w14:textId="77777777" w:rsidR="00D00B17" w:rsidRPr="00AD7B4C" w:rsidRDefault="00D00B17" w:rsidP="00CA749E">
            <w:pPr>
              <w:spacing w:line="360" w:lineRule="auto"/>
              <w:jc w:val="center"/>
              <w:rPr>
                <w:lang w:val="ro-RO"/>
              </w:rPr>
            </w:pPr>
            <w:r w:rsidRPr="00AD7B4C">
              <w:rPr>
                <w:lang w:val="ro-RO"/>
              </w:rPr>
              <w:t>60</w:t>
            </w:r>
          </w:p>
        </w:tc>
      </w:tr>
      <w:tr w:rsidR="00D00B17" w:rsidRPr="00AD7B4C" w14:paraId="6D40059A" w14:textId="77777777" w:rsidTr="00B1641E">
        <w:tc>
          <w:tcPr>
            <w:tcW w:w="568" w:type="dxa"/>
          </w:tcPr>
          <w:p w14:paraId="266053C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87A54E0" w14:textId="77777777" w:rsidR="00D00B17" w:rsidRPr="00AD7B4C" w:rsidRDefault="00D00B17" w:rsidP="00D00B17">
            <w:pPr>
              <w:rPr>
                <w:lang w:val="ro-RO"/>
              </w:rPr>
            </w:pPr>
            <w:r w:rsidRPr="00AD7B4C">
              <w:rPr>
                <w:lang w:val="ro-RO"/>
              </w:rPr>
              <w:t>Recoltarea sângelui, pentru investigaţiile bacteriologice (infecţia meningococică, septicemie, febră prelungită, etc)</w:t>
            </w:r>
          </w:p>
        </w:tc>
        <w:tc>
          <w:tcPr>
            <w:tcW w:w="990" w:type="dxa"/>
            <w:vAlign w:val="center"/>
          </w:tcPr>
          <w:p w14:paraId="68170AEF"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570B72CD" w14:textId="77777777" w:rsidR="00D00B17" w:rsidRPr="00AD7B4C" w:rsidRDefault="00D00B17" w:rsidP="00CA749E">
            <w:pPr>
              <w:spacing w:line="360" w:lineRule="auto"/>
              <w:jc w:val="center"/>
              <w:rPr>
                <w:lang w:val="ro-RO"/>
              </w:rPr>
            </w:pPr>
            <w:r w:rsidRPr="00AD7B4C">
              <w:rPr>
                <w:lang w:val="ro-RO"/>
              </w:rPr>
              <w:t>15</w:t>
            </w:r>
          </w:p>
        </w:tc>
      </w:tr>
      <w:tr w:rsidR="00D00B17" w:rsidRPr="00AD7B4C" w14:paraId="656453DF" w14:textId="77777777" w:rsidTr="00B1641E">
        <w:tc>
          <w:tcPr>
            <w:tcW w:w="568" w:type="dxa"/>
          </w:tcPr>
          <w:p w14:paraId="4C23CAB3"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14240248" w14:textId="77777777" w:rsidR="00D00B17" w:rsidRPr="00AD7B4C" w:rsidRDefault="00D00B17" w:rsidP="00D00B17">
            <w:pPr>
              <w:rPr>
                <w:lang w:val="ro-RO"/>
              </w:rPr>
            </w:pPr>
            <w:r w:rsidRPr="00AD7B4C">
              <w:rPr>
                <w:lang w:val="ro-RO"/>
              </w:rPr>
              <w:t>Recoltarea sângelui pentru investigaţiile serologice în maladiile infecţioase (rujeolă, mononucleoza infecțioasă, CMV, infecția herpetică)</w:t>
            </w:r>
          </w:p>
        </w:tc>
        <w:tc>
          <w:tcPr>
            <w:tcW w:w="990" w:type="dxa"/>
            <w:vAlign w:val="center"/>
          </w:tcPr>
          <w:p w14:paraId="4478420C"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548AA18C" w14:textId="77777777" w:rsidR="00D00B17" w:rsidRPr="00AD7B4C" w:rsidRDefault="00D00B17" w:rsidP="00CA749E">
            <w:pPr>
              <w:spacing w:line="360" w:lineRule="auto"/>
              <w:jc w:val="center"/>
              <w:rPr>
                <w:lang w:val="ro-RO"/>
              </w:rPr>
            </w:pPr>
            <w:r w:rsidRPr="00AD7B4C">
              <w:rPr>
                <w:lang w:val="ro-RO"/>
              </w:rPr>
              <w:t>60</w:t>
            </w:r>
          </w:p>
        </w:tc>
      </w:tr>
      <w:tr w:rsidR="00D00B17" w:rsidRPr="00AD7B4C" w14:paraId="157D7FE1" w14:textId="77777777" w:rsidTr="00B1641E">
        <w:tc>
          <w:tcPr>
            <w:tcW w:w="568" w:type="dxa"/>
          </w:tcPr>
          <w:p w14:paraId="54F26DF3"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7370D83E" w14:textId="6E3A8B03" w:rsidR="00D00B17" w:rsidRPr="00AD7B4C" w:rsidRDefault="00D00B17" w:rsidP="00D00B17">
            <w:pPr>
              <w:rPr>
                <w:lang w:val="ro-RO"/>
              </w:rPr>
            </w:pPr>
            <w:r w:rsidRPr="00AD7B4C">
              <w:rPr>
                <w:lang w:val="ro-RO"/>
              </w:rPr>
              <w:t>Depistarea elementelor eruptive în maladiile infecţioase (rujeola, rubeola, scarlatina, infecţia meningococică, varicelă, exantem enteroviral, dermatite alergice etc).</w:t>
            </w:r>
          </w:p>
        </w:tc>
        <w:tc>
          <w:tcPr>
            <w:tcW w:w="990" w:type="dxa"/>
            <w:vAlign w:val="center"/>
          </w:tcPr>
          <w:p w14:paraId="4B24C1FA" w14:textId="77777777" w:rsidR="00D00B17" w:rsidRPr="00AD7B4C" w:rsidRDefault="00D00B17" w:rsidP="00CA749E">
            <w:pPr>
              <w:spacing w:line="360" w:lineRule="auto"/>
              <w:jc w:val="center"/>
              <w:rPr>
                <w:lang w:val="ro-RO"/>
              </w:rPr>
            </w:pPr>
            <w:r w:rsidRPr="00AD7B4C">
              <w:rPr>
                <w:lang w:val="ro-RO"/>
              </w:rPr>
              <w:t>E</w:t>
            </w:r>
          </w:p>
        </w:tc>
        <w:tc>
          <w:tcPr>
            <w:tcW w:w="1190" w:type="dxa"/>
            <w:vAlign w:val="center"/>
          </w:tcPr>
          <w:p w14:paraId="5C326C9C" w14:textId="77777777" w:rsidR="00D00B17" w:rsidRPr="00AD7B4C" w:rsidRDefault="00D00B17" w:rsidP="00CA749E">
            <w:pPr>
              <w:spacing w:line="360" w:lineRule="auto"/>
              <w:jc w:val="center"/>
              <w:rPr>
                <w:lang w:val="ro-RO"/>
              </w:rPr>
            </w:pPr>
            <w:r w:rsidRPr="00AD7B4C">
              <w:rPr>
                <w:lang w:val="ro-RO"/>
              </w:rPr>
              <w:t>120</w:t>
            </w:r>
          </w:p>
        </w:tc>
      </w:tr>
      <w:tr w:rsidR="00D00B17" w:rsidRPr="00AD7B4C" w14:paraId="0F838B97" w14:textId="77777777" w:rsidTr="00B1641E">
        <w:tc>
          <w:tcPr>
            <w:tcW w:w="568" w:type="dxa"/>
          </w:tcPr>
          <w:p w14:paraId="0A9FA119"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28F40510" w14:textId="67B71829" w:rsidR="00D00B17" w:rsidRPr="00AD7B4C" w:rsidRDefault="00D00B17" w:rsidP="00D00B17">
            <w:pPr>
              <w:rPr>
                <w:lang w:val="ro-RO"/>
              </w:rPr>
            </w:pPr>
            <w:r w:rsidRPr="00AD7B4C">
              <w:rPr>
                <w:lang w:val="ro-RO"/>
              </w:rPr>
              <w:t>Aprecierea clinică a rezultatelor de laborator (hemoleucogramă, LCR, echilibrului acido-bazic, etc</w:t>
            </w:r>
            <w:r w:rsidR="00CA749E">
              <w:rPr>
                <w:lang w:val="ro-RO"/>
              </w:rPr>
              <w:t>.</w:t>
            </w:r>
            <w:r w:rsidRPr="00AD7B4C">
              <w:rPr>
                <w:lang w:val="ro-RO"/>
              </w:rPr>
              <w:t>)</w:t>
            </w:r>
            <w:r w:rsidR="00CA749E">
              <w:rPr>
                <w:lang w:val="ro-RO"/>
              </w:rPr>
              <w:t>.</w:t>
            </w:r>
          </w:p>
        </w:tc>
        <w:tc>
          <w:tcPr>
            <w:tcW w:w="990" w:type="dxa"/>
            <w:vAlign w:val="center"/>
          </w:tcPr>
          <w:p w14:paraId="34730D81"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3CD9EDC6" w14:textId="77777777" w:rsidR="00D00B17" w:rsidRPr="00AD7B4C" w:rsidRDefault="00D00B17" w:rsidP="00CA749E">
            <w:pPr>
              <w:spacing w:line="360" w:lineRule="auto"/>
              <w:jc w:val="center"/>
              <w:rPr>
                <w:lang w:val="ro-RO"/>
              </w:rPr>
            </w:pPr>
            <w:r w:rsidRPr="00AD7B4C">
              <w:rPr>
                <w:lang w:val="ro-RO"/>
              </w:rPr>
              <w:t>200/10/50</w:t>
            </w:r>
          </w:p>
        </w:tc>
      </w:tr>
      <w:tr w:rsidR="00D00B17" w:rsidRPr="00AD7B4C" w14:paraId="1D8E1254" w14:textId="77777777" w:rsidTr="00B1641E">
        <w:tc>
          <w:tcPr>
            <w:tcW w:w="568" w:type="dxa"/>
          </w:tcPr>
          <w:p w14:paraId="448EDE59"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1F2D211" w14:textId="7626CDBC" w:rsidR="00D00B17" w:rsidRPr="00AD7B4C" w:rsidRDefault="00D00B17" w:rsidP="00D00B17">
            <w:pPr>
              <w:rPr>
                <w:lang w:val="ro-RO"/>
              </w:rPr>
            </w:pPr>
            <w:r w:rsidRPr="00AD7B4C">
              <w:rPr>
                <w:lang w:val="es-AR"/>
              </w:rPr>
              <w:t xml:space="preserve">Împreună cu medicul responsabil </w:t>
            </w:r>
            <w:r w:rsidRPr="00AD7B4C">
              <w:rPr>
                <w:lang w:val="ro-RO"/>
              </w:rPr>
              <w:t>de a acorda asistenţa medicală urgentă copiilor cu febră,  neurotoxicoză, convulsii febrile, şoc</w:t>
            </w:r>
            <w:r>
              <w:rPr>
                <w:lang w:val="ro-RO"/>
              </w:rPr>
              <w:t xml:space="preserve"> septic (</w:t>
            </w:r>
            <w:r w:rsidRPr="00AD7B4C">
              <w:rPr>
                <w:lang w:val="ro-RO"/>
              </w:rPr>
              <w:t>toxiinfecţios</w:t>
            </w:r>
            <w:r>
              <w:rPr>
                <w:lang w:val="ro-RO"/>
              </w:rPr>
              <w:t>)</w:t>
            </w:r>
            <w:r w:rsidRPr="00AD7B4C">
              <w:rPr>
                <w:lang w:val="ro-RO"/>
              </w:rPr>
              <w:t>, edem cerebral acut, apnee (tusea convulsivă).</w:t>
            </w:r>
          </w:p>
        </w:tc>
        <w:tc>
          <w:tcPr>
            <w:tcW w:w="990" w:type="dxa"/>
            <w:vAlign w:val="center"/>
          </w:tcPr>
          <w:p w14:paraId="6B71B555" w14:textId="77777777" w:rsidR="00D00B17" w:rsidRPr="00AD7B4C" w:rsidRDefault="00D00B17" w:rsidP="00CA749E">
            <w:pPr>
              <w:spacing w:line="360" w:lineRule="auto"/>
              <w:jc w:val="center"/>
              <w:rPr>
                <w:lang w:val="ro-RO"/>
              </w:rPr>
            </w:pPr>
            <w:r w:rsidRPr="00AD7B4C">
              <w:rPr>
                <w:lang w:val="ro-RO"/>
              </w:rPr>
              <w:t>A/E</w:t>
            </w:r>
          </w:p>
        </w:tc>
        <w:tc>
          <w:tcPr>
            <w:tcW w:w="1190" w:type="dxa"/>
            <w:vAlign w:val="center"/>
          </w:tcPr>
          <w:p w14:paraId="044671F2" w14:textId="77777777" w:rsidR="00D00B17" w:rsidRPr="00AD7B4C" w:rsidRDefault="00D00B17" w:rsidP="00CA749E">
            <w:pPr>
              <w:spacing w:line="360" w:lineRule="auto"/>
              <w:jc w:val="center"/>
              <w:rPr>
                <w:lang w:val="ro-RO"/>
              </w:rPr>
            </w:pPr>
            <w:r w:rsidRPr="00AD7B4C">
              <w:rPr>
                <w:lang w:val="ro-RO"/>
              </w:rPr>
              <w:t>50/10</w:t>
            </w:r>
          </w:p>
        </w:tc>
      </w:tr>
      <w:tr w:rsidR="00D00B17" w:rsidRPr="00AD7B4C" w14:paraId="6D9A7C12" w14:textId="77777777" w:rsidTr="00B1641E">
        <w:tc>
          <w:tcPr>
            <w:tcW w:w="568" w:type="dxa"/>
          </w:tcPr>
          <w:p w14:paraId="6E61E9F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3D58C30E" w14:textId="77777777" w:rsidR="00D00B17" w:rsidRPr="00AD7B4C" w:rsidRDefault="00D00B17" w:rsidP="00D00B17">
            <w:pPr>
              <w:spacing w:line="276" w:lineRule="auto"/>
              <w:jc w:val="both"/>
              <w:rPr>
                <w:lang w:val="ro-RO"/>
              </w:rPr>
            </w:pPr>
            <w:r w:rsidRPr="00AD7B4C">
              <w:rPr>
                <w:lang w:val="ro-RO"/>
              </w:rPr>
              <w:t>Aprecierea criteriilor de severitate în hepatitele virale</w:t>
            </w:r>
            <w:r>
              <w:rPr>
                <w:lang w:val="ro-RO"/>
              </w:rPr>
              <w:t xml:space="preserve"> acute</w:t>
            </w:r>
            <w:r w:rsidRPr="00AD7B4C">
              <w:rPr>
                <w:lang w:val="ro-RO"/>
              </w:rPr>
              <w:t xml:space="preserve"> la copii de diferite vârste</w:t>
            </w:r>
            <w:r>
              <w:rPr>
                <w:lang w:val="ro-RO"/>
              </w:rPr>
              <w:t>.</w:t>
            </w:r>
          </w:p>
        </w:tc>
        <w:tc>
          <w:tcPr>
            <w:tcW w:w="990" w:type="dxa"/>
            <w:vAlign w:val="center"/>
          </w:tcPr>
          <w:p w14:paraId="113FB759" w14:textId="77777777" w:rsidR="00D00B17" w:rsidRPr="00AD7B4C" w:rsidRDefault="00D00B17" w:rsidP="00CA749E">
            <w:pPr>
              <w:spacing w:line="360" w:lineRule="auto"/>
              <w:jc w:val="center"/>
              <w:rPr>
                <w:lang w:val="ro-RO"/>
              </w:rPr>
            </w:pPr>
            <w:r w:rsidRPr="00AD7B4C">
              <w:rPr>
                <w:lang w:val="ro-RO"/>
              </w:rPr>
              <w:t>E</w:t>
            </w:r>
          </w:p>
        </w:tc>
        <w:tc>
          <w:tcPr>
            <w:tcW w:w="1190" w:type="dxa"/>
            <w:vAlign w:val="center"/>
          </w:tcPr>
          <w:p w14:paraId="54697AD7" w14:textId="77777777" w:rsidR="00D00B17" w:rsidRPr="00AD7B4C" w:rsidRDefault="00D00B17" w:rsidP="00CA749E">
            <w:pPr>
              <w:spacing w:line="360" w:lineRule="auto"/>
              <w:jc w:val="center"/>
              <w:rPr>
                <w:lang w:val="ro-RO"/>
              </w:rPr>
            </w:pPr>
            <w:r w:rsidRPr="00AD7B4C">
              <w:rPr>
                <w:lang w:val="ro-RO"/>
              </w:rPr>
              <w:t>20</w:t>
            </w:r>
          </w:p>
        </w:tc>
      </w:tr>
      <w:tr w:rsidR="00D00B17" w:rsidRPr="00AD7B4C" w14:paraId="27CC5BFF" w14:textId="77777777" w:rsidTr="00B1641E">
        <w:tc>
          <w:tcPr>
            <w:tcW w:w="568" w:type="dxa"/>
          </w:tcPr>
          <w:p w14:paraId="5A96A2F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FF5E0AC" w14:textId="77777777" w:rsidR="00D00B17" w:rsidRPr="00AD7B4C" w:rsidRDefault="00D00B17" w:rsidP="00D00B17">
            <w:pPr>
              <w:spacing w:line="276" w:lineRule="auto"/>
              <w:jc w:val="both"/>
              <w:rPr>
                <w:lang w:val="ro-RO"/>
              </w:rPr>
            </w:pPr>
            <w:r w:rsidRPr="00AD7B4C">
              <w:rPr>
                <w:lang w:val="ro-RO"/>
              </w:rPr>
              <w:t>Aprecierea clinică a indicilor biochimici în maladiile infecţioase cu afectarea ficatului</w:t>
            </w:r>
            <w:r>
              <w:rPr>
                <w:lang w:val="ro-RO"/>
              </w:rPr>
              <w:t>.</w:t>
            </w:r>
          </w:p>
        </w:tc>
        <w:tc>
          <w:tcPr>
            <w:tcW w:w="990" w:type="dxa"/>
            <w:vAlign w:val="center"/>
          </w:tcPr>
          <w:p w14:paraId="76B9209D"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37252A16" w14:textId="77777777" w:rsidR="00D00B17" w:rsidRPr="00AD7B4C" w:rsidRDefault="00D00B17" w:rsidP="00CA749E">
            <w:pPr>
              <w:spacing w:line="360" w:lineRule="auto"/>
              <w:jc w:val="center"/>
              <w:rPr>
                <w:lang w:val="ro-RO"/>
              </w:rPr>
            </w:pPr>
            <w:r w:rsidRPr="00AD7B4C">
              <w:rPr>
                <w:lang w:val="ro-RO"/>
              </w:rPr>
              <w:t>160</w:t>
            </w:r>
          </w:p>
        </w:tc>
      </w:tr>
      <w:tr w:rsidR="00D00B17" w:rsidRPr="00AD7B4C" w14:paraId="4A8135FA" w14:textId="77777777" w:rsidTr="00B1641E">
        <w:tc>
          <w:tcPr>
            <w:tcW w:w="568" w:type="dxa"/>
          </w:tcPr>
          <w:p w14:paraId="65F1FC7B"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F6FF964" w14:textId="77777777" w:rsidR="00D00B17" w:rsidRPr="00AD7B4C" w:rsidRDefault="00D00B17" w:rsidP="00D00B17">
            <w:pPr>
              <w:spacing w:line="276" w:lineRule="auto"/>
              <w:jc w:val="both"/>
              <w:rPr>
                <w:lang w:val="ro-RO"/>
              </w:rPr>
            </w:pPr>
            <w:r>
              <w:rPr>
                <w:lang w:val="ro-RO"/>
              </w:rPr>
              <w:t xml:space="preserve">Frotiul </w:t>
            </w:r>
            <w:r w:rsidRPr="00AD7B4C">
              <w:rPr>
                <w:lang w:val="ro-RO"/>
              </w:rPr>
              <w:t>picăturii groase</w:t>
            </w:r>
            <w:r>
              <w:rPr>
                <w:lang w:val="ro-RO"/>
              </w:rPr>
              <w:t xml:space="preserve"> a sângelui</w:t>
            </w:r>
            <w:r w:rsidRPr="00AD7B4C">
              <w:rPr>
                <w:lang w:val="ro-RO"/>
              </w:rPr>
              <w:t xml:space="preserve"> în </w:t>
            </w:r>
            <w:r>
              <w:rPr>
                <w:lang w:val="ro-RO"/>
              </w:rPr>
              <w:t>boli infecțioase (indicații, tehnica).</w:t>
            </w:r>
          </w:p>
        </w:tc>
        <w:tc>
          <w:tcPr>
            <w:tcW w:w="990" w:type="dxa"/>
            <w:vAlign w:val="center"/>
          </w:tcPr>
          <w:p w14:paraId="55BF2AB9"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21D6DA4B" w14:textId="77777777" w:rsidR="00D00B17" w:rsidRPr="00AD7B4C" w:rsidRDefault="00D00B17" w:rsidP="00CA749E">
            <w:pPr>
              <w:spacing w:line="360" w:lineRule="auto"/>
              <w:jc w:val="center"/>
              <w:rPr>
                <w:lang w:val="ro-RO"/>
              </w:rPr>
            </w:pPr>
            <w:r w:rsidRPr="00AD7B4C">
              <w:rPr>
                <w:lang w:val="ro-RO"/>
              </w:rPr>
              <w:t>10</w:t>
            </w:r>
          </w:p>
        </w:tc>
      </w:tr>
      <w:tr w:rsidR="00D00B17" w:rsidRPr="00AD7B4C" w14:paraId="6DD0213A" w14:textId="77777777" w:rsidTr="00B1641E">
        <w:tc>
          <w:tcPr>
            <w:tcW w:w="568" w:type="dxa"/>
          </w:tcPr>
          <w:p w14:paraId="5A00A3A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592B307" w14:textId="77777777" w:rsidR="00D00B17" w:rsidRPr="00AD7B4C" w:rsidRDefault="00D00B17" w:rsidP="00D00B17">
            <w:pPr>
              <w:spacing w:line="276" w:lineRule="auto"/>
              <w:jc w:val="both"/>
              <w:rPr>
                <w:lang w:val="ro-RO"/>
              </w:rPr>
            </w:pPr>
            <w:r w:rsidRPr="00AD7B4C">
              <w:rPr>
                <w:lang w:val="ro-RO"/>
              </w:rPr>
              <w:t>Metoda recoltării exudatului din nazofaringe pentru examenul de laborator în gripă şi alte infecţii respiratorii virale acute.</w:t>
            </w:r>
          </w:p>
        </w:tc>
        <w:tc>
          <w:tcPr>
            <w:tcW w:w="990" w:type="dxa"/>
            <w:vAlign w:val="center"/>
          </w:tcPr>
          <w:p w14:paraId="47EAF553"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1BD24C91" w14:textId="77777777" w:rsidR="00D00B17" w:rsidRPr="00AD7B4C" w:rsidRDefault="00D00B17" w:rsidP="00CA749E">
            <w:pPr>
              <w:spacing w:line="360" w:lineRule="auto"/>
              <w:jc w:val="center"/>
              <w:rPr>
                <w:lang w:val="ro-RO"/>
              </w:rPr>
            </w:pPr>
            <w:r w:rsidRPr="00AD7B4C">
              <w:rPr>
                <w:lang w:val="ro-RO"/>
              </w:rPr>
              <w:t>40</w:t>
            </w:r>
          </w:p>
        </w:tc>
      </w:tr>
      <w:tr w:rsidR="00D00B17" w:rsidRPr="00AD7B4C" w14:paraId="69DF945D" w14:textId="77777777" w:rsidTr="00B1641E">
        <w:tc>
          <w:tcPr>
            <w:tcW w:w="568" w:type="dxa"/>
          </w:tcPr>
          <w:p w14:paraId="6497A40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2D27248F" w14:textId="601DD25A" w:rsidR="00D00B17" w:rsidRPr="00AD7B4C" w:rsidRDefault="00D00B17" w:rsidP="00D00B17">
            <w:pPr>
              <w:spacing w:line="276" w:lineRule="auto"/>
              <w:jc w:val="both"/>
              <w:rPr>
                <w:lang w:val="en-US"/>
              </w:rPr>
            </w:pPr>
            <w:r w:rsidRPr="00AD7B4C">
              <w:rPr>
                <w:lang w:val="ro-RO"/>
              </w:rPr>
              <w:t>Aprecierea</w:t>
            </w:r>
            <w:r w:rsidRPr="00AD7B4C">
              <w:rPr>
                <w:lang w:val="en-US"/>
              </w:rPr>
              <w:t xml:space="preserve"> </w:t>
            </w:r>
            <w:r>
              <w:rPr>
                <w:lang w:val="en-US"/>
              </w:rPr>
              <w:t xml:space="preserve">aspectului </w:t>
            </w:r>
            <w:r w:rsidRPr="00AD7B4C">
              <w:rPr>
                <w:lang w:val="en-US"/>
              </w:rPr>
              <w:t>scaunului în infecţiile intestinale acute.</w:t>
            </w:r>
          </w:p>
        </w:tc>
        <w:tc>
          <w:tcPr>
            <w:tcW w:w="990" w:type="dxa"/>
            <w:vAlign w:val="center"/>
          </w:tcPr>
          <w:p w14:paraId="51B23AF8"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3D8D1EB3"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7CF1C303" w14:textId="77777777" w:rsidTr="00B1641E">
        <w:tc>
          <w:tcPr>
            <w:tcW w:w="568" w:type="dxa"/>
          </w:tcPr>
          <w:p w14:paraId="414B9DBC"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4938CDFE" w14:textId="6FD7CEFD" w:rsidR="00D00B17" w:rsidRPr="00AD7B4C" w:rsidRDefault="00D00B17" w:rsidP="00D00B17">
            <w:pPr>
              <w:jc w:val="both"/>
              <w:rPr>
                <w:lang w:val="ro-RO"/>
              </w:rPr>
            </w:pPr>
            <w:r w:rsidRPr="00AD7B4C">
              <w:rPr>
                <w:lang w:val="ro-RO"/>
              </w:rPr>
              <w:t>Aprecierea dimensiunilor ficatului, splinei în boli infecţioase cu hepatosplenomegalie (hepatite virale, mononucleoză infecţioasă, infecția cu CMV, iersenioza, infecția enterovirală, pseudotuberculoză, etc).</w:t>
            </w:r>
          </w:p>
        </w:tc>
        <w:tc>
          <w:tcPr>
            <w:tcW w:w="990" w:type="dxa"/>
            <w:vAlign w:val="center"/>
          </w:tcPr>
          <w:p w14:paraId="23435B52"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6A132EA8"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0B77FED7" w14:textId="77777777" w:rsidTr="00B1641E">
        <w:tc>
          <w:tcPr>
            <w:tcW w:w="568" w:type="dxa"/>
          </w:tcPr>
          <w:p w14:paraId="61D33E1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0B2D495" w14:textId="43B3D134" w:rsidR="00D00B17" w:rsidRPr="00AD7B4C" w:rsidRDefault="00D00B17" w:rsidP="00D00B17">
            <w:pPr>
              <w:jc w:val="both"/>
              <w:rPr>
                <w:lang w:val="en-US"/>
              </w:rPr>
            </w:pPr>
            <w:r w:rsidRPr="00AD7B4C">
              <w:rPr>
                <w:lang w:val="en-US"/>
              </w:rPr>
              <w:t xml:space="preserve">De </w:t>
            </w:r>
            <w:proofErr w:type="gramStart"/>
            <w:r w:rsidRPr="00AD7B4C">
              <w:rPr>
                <w:lang w:val="en-US"/>
              </w:rPr>
              <w:t>a</w:t>
            </w:r>
            <w:proofErr w:type="gramEnd"/>
            <w:r w:rsidRPr="00AD7B4C">
              <w:rPr>
                <w:lang w:val="en-US"/>
              </w:rPr>
              <w:t xml:space="preserve"> aprecia semnele clinice de bază ale crupului viral în IRVA și crupului difteric.</w:t>
            </w:r>
          </w:p>
        </w:tc>
        <w:tc>
          <w:tcPr>
            <w:tcW w:w="990" w:type="dxa"/>
            <w:vAlign w:val="center"/>
          </w:tcPr>
          <w:p w14:paraId="77923603" w14:textId="77777777" w:rsidR="00D00B17" w:rsidRPr="00AD7B4C" w:rsidRDefault="00D00B17" w:rsidP="00CA749E">
            <w:pPr>
              <w:spacing w:line="360" w:lineRule="auto"/>
              <w:jc w:val="center"/>
              <w:rPr>
                <w:lang w:val="en-US"/>
              </w:rPr>
            </w:pPr>
            <w:r w:rsidRPr="00AD7B4C">
              <w:rPr>
                <w:lang w:val="en-US"/>
              </w:rPr>
              <w:t>E/I</w:t>
            </w:r>
          </w:p>
        </w:tc>
        <w:tc>
          <w:tcPr>
            <w:tcW w:w="1190" w:type="dxa"/>
            <w:vAlign w:val="center"/>
          </w:tcPr>
          <w:p w14:paraId="3F2F0FA5" w14:textId="77777777" w:rsidR="00D00B17" w:rsidRPr="00AD7B4C" w:rsidRDefault="00D00B17" w:rsidP="00CA749E">
            <w:pPr>
              <w:spacing w:line="360" w:lineRule="auto"/>
              <w:jc w:val="center"/>
              <w:rPr>
                <w:lang w:val="ro-RO"/>
              </w:rPr>
            </w:pPr>
            <w:r w:rsidRPr="00AD7B4C">
              <w:rPr>
                <w:lang w:val="ro-RO"/>
              </w:rPr>
              <w:t>20</w:t>
            </w:r>
          </w:p>
        </w:tc>
      </w:tr>
      <w:tr w:rsidR="00D00B17" w:rsidRPr="00AD7B4C" w14:paraId="3F618147" w14:textId="77777777" w:rsidTr="00B1641E">
        <w:tc>
          <w:tcPr>
            <w:tcW w:w="568" w:type="dxa"/>
          </w:tcPr>
          <w:p w14:paraId="1578460A"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E106803" w14:textId="646D849E" w:rsidR="00D00B17" w:rsidRPr="00AD7B4C" w:rsidRDefault="00D00B17" w:rsidP="00CA749E">
            <w:pPr>
              <w:jc w:val="both"/>
              <w:rPr>
                <w:lang w:val="en-US"/>
              </w:rPr>
            </w:pPr>
            <w:r w:rsidRPr="00AD7B4C">
              <w:rPr>
                <w:lang w:val="en-US"/>
              </w:rPr>
              <w:t xml:space="preserve">De </w:t>
            </w:r>
            <w:proofErr w:type="gramStart"/>
            <w:r w:rsidRPr="00AD7B4C">
              <w:rPr>
                <w:lang w:val="en-US"/>
              </w:rPr>
              <w:t>a</w:t>
            </w:r>
            <w:proofErr w:type="gramEnd"/>
            <w:r w:rsidRPr="00AD7B4C">
              <w:rPr>
                <w:lang w:val="en-US"/>
              </w:rPr>
              <w:t xml:space="preserve"> aprecia semnele clinice de bază ale sindromului obstructiv, bronșiolitei în IRVA, pneumoniei.</w:t>
            </w:r>
          </w:p>
        </w:tc>
        <w:tc>
          <w:tcPr>
            <w:tcW w:w="990" w:type="dxa"/>
            <w:vAlign w:val="center"/>
          </w:tcPr>
          <w:p w14:paraId="067322DF" w14:textId="77777777" w:rsidR="00D00B17" w:rsidRPr="00AD7B4C" w:rsidRDefault="00D00B17" w:rsidP="00CA749E">
            <w:pPr>
              <w:spacing w:line="360" w:lineRule="auto"/>
              <w:jc w:val="center"/>
              <w:rPr>
                <w:lang w:val="en-US"/>
              </w:rPr>
            </w:pPr>
            <w:r w:rsidRPr="00AD7B4C">
              <w:rPr>
                <w:lang w:val="en-US"/>
              </w:rPr>
              <w:t>E/I</w:t>
            </w:r>
          </w:p>
        </w:tc>
        <w:tc>
          <w:tcPr>
            <w:tcW w:w="1190" w:type="dxa"/>
            <w:vAlign w:val="center"/>
          </w:tcPr>
          <w:p w14:paraId="0A0D6828" w14:textId="77777777" w:rsidR="00D00B17" w:rsidRPr="00AD7B4C" w:rsidRDefault="00D00B17" w:rsidP="00CA749E">
            <w:pPr>
              <w:spacing w:line="360" w:lineRule="auto"/>
              <w:jc w:val="center"/>
              <w:rPr>
                <w:lang w:val="ro-RO"/>
              </w:rPr>
            </w:pPr>
            <w:r w:rsidRPr="00AD7B4C">
              <w:rPr>
                <w:lang w:val="ro-RO"/>
              </w:rPr>
              <w:t>50</w:t>
            </w:r>
          </w:p>
        </w:tc>
      </w:tr>
      <w:tr w:rsidR="00D00B17" w:rsidRPr="00AD7B4C" w14:paraId="7E4EBAC7" w14:textId="77777777" w:rsidTr="00B1641E">
        <w:tc>
          <w:tcPr>
            <w:tcW w:w="568" w:type="dxa"/>
          </w:tcPr>
          <w:p w14:paraId="1AA943DB"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A9CF1D6" w14:textId="77777777" w:rsidR="00D00B17" w:rsidRPr="00AD7B4C" w:rsidRDefault="00D00B17" w:rsidP="00D00B17">
            <w:pPr>
              <w:jc w:val="both"/>
              <w:rPr>
                <w:lang w:val="en-US"/>
              </w:rPr>
            </w:pPr>
            <w:r w:rsidRPr="00AD7B4C">
              <w:rPr>
                <w:lang w:val="en-US"/>
              </w:rPr>
              <w:t xml:space="preserve">Formarea planului de tratament al copiilor cu </w:t>
            </w:r>
            <w:r>
              <w:rPr>
                <w:lang w:val="en-US"/>
              </w:rPr>
              <w:t>boli diareice acute.</w:t>
            </w:r>
          </w:p>
        </w:tc>
        <w:tc>
          <w:tcPr>
            <w:tcW w:w="990" w:type="dxa"/>
            <w:vAlign w:val="center"/>
          </w:tcPr>
          <w:p w14:paraId="21F6914F"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0B315320"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2B9C1A06" w14:textId="77777777" w:rsidTr="00B1641E">
        <w:tc>
          <w:tcPr>
            <w:tcW w:w="568" w:type="dxa"/>
          </w:tcPr>
          <w:p w14:paraId="2D60616D"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D3501CF" w14:textId="58857B3C" w:rsidR="00D00B17" w:rsidRPr="00AD7B4C" w:rsidRDefault="00D00B17" w:rsidP="00CA749E">
            <w:pPr>
              <w:rPr>
                <w:lang w:val="en-US"/>
              </w:rPr>
            </w:pPr>
            <w:r w:rsidRPr="00AD7B4C">
              <w:rPr>
                <w:lang w:val="ro-RO"/>
              </w:rPr>
              <w:t>T</w:t>
            </w:r>
            <w:r w:rsidRPr="00AD7B4C">
              <w:rPr>
                <w:lang w:val="en-US"/>
              </w:rPr>
              <w:t>erapia cu antibiotice în bolile infecţioase (indicaţii, preparate de elecţie, combinarea lor, doze, durată, fenomene adverse)</w:t>
            </w:r>
            <w:r>
              <w:rPr>
                <w:lang w:val="en-US"/>
              </w:rPr>
              <w:t>.</w:t>
            </w:r>
          </w:p>
        </w:tc>
        <w:tc>
          <w:tcPr>
            <w:tcW w:w="990" w:type="dxa"/>
            <w:vAlign w:val="center"/>
          </w:tcPr>
          <w:p w14:paraId="2593658D"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22AB95BC"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63DEEFA2" w14:textId="77777777" w:rsidTr="00B1641E">
        <w:tc>
          <w:tcPr>
            <w:tcW w:w="568" w:type="dxa"/>
          </w:tcPr>
          <w:p w14:paraId="1E9F3205"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37B83CC" w14:textId="062158C6" w:rsidR="00D00B17" w:rsidRPr="00AD7B4C" w:rsidRDefault="00D00B17" w:rsidP="00CA749E">
            <w:pPr>
              <w:rPr>
                <w:lang w:val="en-US"/>
              </w:rPr>
            </w:pPr>
            <w:r w:rsidRPr="00AD7B4C">
              <w:rPr>
                <w:lang w:val="ro-RO"/>
              </w:rPr>
              <w:t>S</w:t>
            </w:r>
            <w:r w:rsidRPr="00AD7B4C">
              <w:rPr>
                <w:lang w:val="en-US"/>
              </w:rPr>
              <w:t>eroterapia în bolile infecţioase (difterie, rabie, tetanus, botulism, preparate, doze, metode de administrare, durata, complicaţii)</w:t>
            </w:r>
            <w:r>
              <w:rPr>
                <w:lang w:val="en-US"/>
              </w:rPr>
              <w:t>.</w:t>
            </w:r>
          </w:p>
        </w:tc>
        <w:tc>
          <w:tcPr>
            <w:tcW w:w="990" w:type="dxa"/>
            <w:vAlign w:val="center"/>
          </w:tcPr>
          <w:p w14:paraId="447C1DB3" w14:textId="77777777" w:rsidR="00D00B17" w:rsidRPr="00AD7B4C" w:rsidRDefault="00D00B17" w:rsidP="00CA749E">
            <w:pPr>
              <w:spacing w:line="360" w:lineRule="auto"/>
              <w:jc w:val="center"/>
              <w:rPr>
                <w:lang w:val="ro-RO"/>
              </w:rPr>
            </w:pPr>
            <w:r w:rsidRPr="00AD7B4C">
              <w:rPr>
                <w:lang w:val="ro-RO"/>
              </w:rPr>
              <w:t>A</w:t>
            </w:r>
          </w:p>
        </w:tc>
        <w:tc>
          <w:tcPr>
            <w:tcW w:w="1190" w:type="dxa"/>
            <w:vAlign w:val="center"/>
          </w:tcPr>
          <w:p w14:paraId="688C27C7" w14:textId="77777777" w:rsidR="00D00B17" w:rsidRPr="00AD7B4C" w:rsidRDefault="00D00B17" w:rsidP="00CA749E">
            <w:pPr>
              <w:spacing w:line="360" w:lineRule="auto"/>
              <w:jc w:val="center"/>
              <w:rPr>
                <w:lang w:val="ro-RO"/>
              </w:rPr>
            </w:pPr>
            <w:r w:rsidRPr="00AD7B4C">
              <w:rPr>
                <w:lang w:val="ro-RO"/>
              </w:rPr>
              <w:t>2</w:t>
            </w:r>
          </w:p>
        </w:tc>
      </w:tr>
      <w:tr w:rsidR="00D00B17" w:rsidRPr="00AD7B4C" w14:paraId="0F8D28B1" w14:textId="77777777" w:rsidTr="00B1641E">
        <w:tc>
          <w:tcPr>
            <w:tcW w:w="568" w:type="dxa"/>
          </w:tcPr>
          <w:p w14:paraId="7A9BFABB"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11A7193" w14:textId="48574BCB" w:rsidR="00D00B17" w:rsidRPr="00AD7B4C" w:rsidRDefault="00D00B17" w:rsidP="00CA749E">
            <w:pPr>
              <w:rPr>
                <w:lang w:val="en-US"/>
              </w:rPr>
            </w:pPr>
            <w:r w:rsidRPr="00AD7B4C">
              <w:rPr>
                <w:lang w:val="en-US"/>
              </w:rPr>
              <w:t>Puncţia lombară, indicaţii, contraindicaţii. Caracteristica lichidului cefalorahidian în normă, meningite seroase purulente, tuberculoasă.</w:t>
            </w:r>
          </w:p>
        </w:tc>
        <w:tc>
          <w:tcPr>
            <w:tcW w:w="990" w:type="dxa"/>
            <w:vAlign w:val="center"/>
          </w:tcPr>
          <w:p w14:paraId="6E83B91D"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4E618DE3" w14:textId="77777777" w:rsidR="00D00B17" w:rsidRPr="00AD7B4C" w:rsidRDefault="00D00B17" w:rsidP="00CA749E">
            <w:pPr>
              <w:spacing w:line="360" w:lineRule="auto"/>
              <w:jc w:val="center"/>
              <w:rPr>
                <w:lang w:val="ro-RO"/>
              </w:rPr>
            </w:pPr>
            <w:r w:rsidRPr="00AD7B4C">
              <w:rPr>
                <w:lang w:val="ro-RO"/>
              </w:rPr>
              <w:t>5</w:t>
            </w:r>
          </w:p>
        </w:tc>
      </w:tr>
      <w:tr w:rsidR="00D00B17" w:rsidRPr="00AD7B4C" w14:paraId="475C84B0" w14:textId="77777777" w:rsidTr="004544EC">
        <w:tc>
          <w:tcPr>
            <w:tcW w:w="568" w:type="dxa"/>
          </w:tcPr>
          <w:p w14:paraId="355EBF0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ED265C1" w14:textId="77777777" w:rsidR="00D00B17" w:rsidRPr="00AD7B4C" w:rsidRDefault="00D00B17" w:rsidP="00D00B17">
            <w:pPr>
              <w:jc w:val="both"/>
              <w:rPr>
                <w:lang w:val="en-US"/>
              </w:rPr>
            </w:pPr>
            <w:r w:rsidRPr="00AD7B4C">
              <w:rPr>
                <w:lang w:val="en-US"/>
              </w:rPr>
              <w:t xml:space="preserve">De a </w:t>
            </w:r>
            <w:proofErr w:type="gramStart"/>
            <w:r w:rsidRPr="00AD7B4C">
              <w:rPr>
                <w:lang w:val="en-US"/>
              </w:rPr>
              <w:t>forma  planul</w:t>
            </w:r>
            <w:proofErr w:type="gramEnd"/>
            <w:r w:rsidRPr="00AD7B4C">
              <w:rPr>
                <w:lang w:val="en-US"/>
              </w:rPr>
              <w:t xml:space="preserve"> terapiei intensive în:</w:t>
            </w:r>
          </w:p>
          <w:p w14:paraId="38964F2B" w14:textId="77777777" w:rsidR="00D00B17" w:rsidRPr="00AD7B4C" w:rsidRDefault="00D00B17" w:rsidP="002C76D5">
            <w:pPr>
              <w:numPr>
                <w:ilvl w:val="2"/>
                <w:numId w:val="29"/>
              </w:numPr>
              <w:ind w:hanging="275"/>
              <w:jc w:val="both"/>
            </w:pPr>
            <w:r w:rsidRPr="00AD7B4C">
              <w:t>infecţia meningococică</w:t>
            </w:r>
          </w:p>
          <w:p w14:paraId="7967E4FB" w14:textId="77777777" w:rsidR="00D00B17" w:rsidRPr="00AD7B4C" w:rsidRDefault="00D00B17" w:rsidP="002C76D5">
            <w:pPr>
              <w:numPr>
                <w:ilvl w:val="2"/>
                <w:numId w:val="29"/>
              </w:numPr>
              <w:ind w:hanging="275"/>
              <w:jc w:val="both"/>
            </w:pPr>
            <w:r w:rsidRPr="00AD7B4C">
              <w:t>scarlatina toxică, septică</w:t>
            </w:r>
          </w:p>
          <w:p w14:paraId="21C87283" w14:textId="77777777" w:rsidR="00D00B17" w:rsidRPr="00AD7B4C" w:rsidRDefault="00D00B17" w:rsidP="002C76D5">
            <w:pPr>
              <w:numPr>
                <w:ilvl w:val="2"/>
                <w:numId w:val="29"/>
              </w:numPr>
              <w:ind w:hanging="275"/>
              <w:jc w:val="both"/>
              <w:rPr>
                <w:lang w:val="en-US"/>
              </w:rPr>
            </w:pPr>
            <w:r w:rsidRPr="00AD7B4C">
              <w:rPr>
                <w:lang w:val="en-US"/>
              </w:rPr>
              <w:t>tusea convulsivă forma gravă (cu apnee)</w:t>
            </w:r>
          </w:p>
          <w:p w14:paraId="21DDD2D9" w14:textId="77777777" w:rsidR="00D00B17" w:rsidRPr="00AD7B4C" w:rsidRDefault="00D00B17" w:rsidP="002C76D5">
            <w:pPr>
              <w:numPr>
                <w:ilvl w:val="2"/>
                <w:numId w:val="29"/>
              </w:numPr>
              <w:ind w:hanging="275"/>
              <w:jc w:val="both"/>
            </w:pPr>
            <w:r w:rsidRPr="00AD7B4C">
              <w:t>oreion (cu meningită, meningoencefalită)</w:t>
            </w:r>
          </w:p>
          <w:p w14:paraId="55EE9EB4" w14:textId="77777777" w:rsidR="00D00B17" w:rsidRPr="00AD7B4C" w:rsidRDefault="00D00B17" w:rsidP="002C76D5">
            <w:pPr>
              <w:numPr>
                <w:ilvl w:val="2"/>
                <w:numId w:val="29"/>
              </w:numPr>
              <w:ind w:hanging="275"/>
              <w:jc w:val="both"/>
            </w:pPr>
            <w:r w:rsidRPr="00AD7B4C">
              <w:t>salmoneloză, forma septică</w:t>
            </w:r>
          </w:p>
          <w:p w14:paraId="3E4B515B" w14:textId="77777777" w:rsidR="00D00B17" w:rsidRPr="00AD7B4C" w:rsidRDefault="00D00B17" w:rsidP="002C76D5">
            <w:pPr>
              <w:numPr>
                <w:ilvl w:val="2"/>
                <w:numId w:val="29"/>
              </w:numPr>
              <w:ind w:hanging="275"/>
              <w:jc w:val="both"/>
            </w:pPr>
            <w:r w:rsidRPr="00AD7B4C">
              <w:t>dizenterie, forma gravă, mixtă</w:t>
            </w:r>
          </w:p>
          <w:p w14:paraId="6A7CF476" w14:textId="77777777" w:rsidR="00D00B17" w:rsidRPr="00AD7B4C" w:rsidRDefault="00D00B17" w:rsidP="002C76D5">
            <w:pPr>
              <w:numPr>
                <w:ilvl w:val="2"/>
                <w:numId w:val="29"/>
              </w:numPr>
              <w:ind w:hanging="275"/>
              <w:jc w:val="both"/>
              <w:rPr>
                <w:lang w:val="en-US"/>
              </w:rPr>
            </w:pPr>
            <w:r w:rsidRPr="00AD7B4C">
              <w:rPr>
                <w:lang w:val="en-US"/>
              </w:rPr>
              <w:t>hepatite virale, forma gravă şi malignă</w:t>
            </w:r>
          </w:p>
          <w:p w14:paraId="56BB3BFE" w14:textId="77777777" w:rsidR="00D00B17" w:rsidRPr="00AD7B4C" w:rsidRDefault="00D00B17" w:rsidP="002C76D5">
            <w:pPr>
              <w:numPr>
                <w:ilvl w:val="2"/>
                <w:numId w:val="29"/>
              </w:numPr>
              <w:ind w:hanging="275"/>
              <w:jc w:val="both"/>
            </w:pPr>
            <w:r w:rsidRPr="00AD7B4C">
              <w:t>IRVA cu laringotraheită stenozantă</w:t>
            </w:r>
          </w:p>
          <w:p w14:paraId="67F9530B" w14:textId="77777777" w:rsidR="00D00B17" w:rsidRPr="00AD7B4C" w:rsidRDefault="00D00B17" w:rsidP="002C76D5">
            <w:pPr>
              <w:numPr>
                <w:ilvl w:val="2"/>
                <w:numId w:val="29"/>
              </w:numPr>
              <w:ind w:hanging="275"/>
              <w:jc w:val="both"/>
            </w:pPr>
            <w:r w:rsidRPr="00AD7B4C">
              <w:t>IRVA cu sindrom obstructiv</w:t>
            </w:r>
          </w:p>
          <w:p w14:paraId="38C16C80" w14:textId="7EBD8EA6" w:rsidR="00D00B17" w:rsidRPr="002C76D5" w:rsidRDefault="00D00B17" w:rsidP="002C76D5">
            <w:pPr>
              <w:numPr>
                <w:ilvl w:val="2"/>
                <w:numId w:val="29"/>
              </w:numPr>
              <w:ind w:hanging="275"/>
              <w:jc w:val="both"/>
            </w:pPr>
            <w:r w:rsidRPr="00AD7B4C">
              <w:rPr>
                <w:lang w:val="ro-RO"/>
              </w:rPr>
              <w:t>pulsoximetria</w:t>
            </w:r>
          </w:p>
        </w:tc>
        <w:tc>
          <w:tcPr>
            <w:tcW w:w="990" w:type="dxa"/>
          </w:tcPr>
          <w:p w14:paraId="6F6C40BD" w14:textId="77777777" w:rsidR="00D00B17" w:rsidRPr="00AD7B4C" w:rsidRDefault="00D00B17" w:rsidP="004544EC">
            <w:pPr>
              <w:spacing w:line="360" w:lineRule="auto"/>
              <w:jc w:val="center"/>
              <w:rPr>
                <w:lang w:val="ro-RO"/>
              </w:rPr>
            </w:pPr>
            <w:r w:rsidRPr="00AD7B4C">
              <w:rPr>
                <w:lang w:val="ro-RO"/>
              </w:rPr>
              <w:t>A/E</w:t>
            </w:r>
          </w:p>
        </w:tc>
        <w:tc>
          <w:tcPr>
            <w:tcW w:w="1190" w:type="dxa"/>
            <w:vAlign w:val="center"/>
          </w:tcPr>
          <w:p w14:paraId="26FC957D" w14:textId="77777777" w:rsidR="00D00B17" w:rsidRPr="00AD7B4C" w:rsidRDefault="00D00B17" w:rsidP="00CA749E">
            <w:pPr>
              <w:jc w:val="center"/>
              <w:rPr>
                <w:lang w:val="ro-RO"/>
              </w:rPr>
            </w:pPr>
          </w:p>
          <w:p w14:paraId="42FF9595" w14:textId="77777777" w:rsidR="00D00B17" w:rsidRPr="00AD7B4C" w:rsidRDefault="00D00B17" w:rsidP="00CA749E">
            <w:pPr>
              <w:jc w:val="center"/>
              <w:rPr>
                <w:lang w:val="ro-RO"/>
              </w:rPr>
            </w:pPr>
            <w:r w:rsidRPr="00AD7B4C">
              <w:rPr>
                <w:lang w:val="ro-RO"/>
              </w:rPr>
              <w:t>2</w:t>
            </w:r>
          </w:p>
          <w:p w14:paraId="621A3F4E" w14:textId="77777777" w:rsidR="00D00B17" w:rsidRPr="00AD7B4C" w:rsidRDefault="00D00B17" w:rsidP="00CA749E">
            <w:pPr>
              <w:jc w:val="center"/>
              <w:rPr>
                <w:lang w:val="ro-RO"/>
              </w:rPr>
            </w:pPr>
            <w:r w:rsidRPr="00AD7B4C">
              <w:rPr>
                <w:lang w:val="ro-RO"/>
              </w:rPr>
              <w:t>2</w:t>
            </w:r>
          </w:p>
          <w:p w14:paraId="23FB8CCC" w14:textId="77777777" w:rsidR="00D00B17" w:rsidRPr="00AD7B4C" w:rsidRDefault="00D00B17" w:rsidP="00CA749E">
            <w:pPr>
              <w:jc w:val="center"/>
              <w:rPr>
                <w:lang w:val="ro-RO"/>
              </w:rPr>
            </w:pPr>
            <w:r w:rsidRPr="00AD7B4C">
              <w:rPr>
                <w:lang w:val="ro-RO"/>
              </w:rPr>
              <w:t>3</w:t>
            </w:r>
          </w:p>
          <w:p w14:paraId="04553273" w14:textId="77777777" w:rsidR="00D00B17" w:rsidRPr="00AD7B4C" w:rsidRDefault="00D00B17" w:rsidP="00CA749E">
            <w:pPr>
              <w:jc w:val="center"/>
              <w:rPr>
                <w:lang w:val="ro-RO"/>
              </w:rPr>
            </w:pPr>
            <w:r w:rsidRPr="00AD7B4C">
              <w:rPr>
                <w:lang w:val="ro-RO"/>
              </w:rPr>
              <w:t>3</w:t>
            </w:r>
          </w:p>
          <w:p w14:paraId="537D0C11" w14:textId="77777777" w:rsidR="00D00B17" w:rsidRPr="00AD7B4C" w:rsidRDefault="00D00B17" w:rsidP="00CA749E">
            <w:pPr>
              <w:jc w:val="center"/>
              <w:rPr>
                <w:lang w:val="ro-RO"/>
              </w:rPr>
            </w:pPr>
            <w:r w:rsidRPr="00AD7B4C">
              <w:rPr>
                <w:lang w:val="ro-RO"/>
              </w:rPr>
              <w:t>1</w:t>
            </w:r>
          </w:p>
          <w:p w14:paraId="7F44BB0B" w14:textId="77777777" w:rsidR="00D00B17" w:rsidRPr="00AD7B4C" w:rsidRDefault="00D00B17" w:rsidP="00CA749E">
            <w:pPr>
              <w:jc w:val="center"/>
              <w:rPr>
                <w:lang w:val="ro-RO"/>
              </w:rPr>
            </w:pPr>
            <w:r w:rsidRPr="00AD7B4C">
              <w:rPr>
                <w:lang w:val="ro-RO"/>
              </w:rPr>
              <w:t>5</w:t>
            </w:r>
          </w:p>
          <w:p w14:paraId="0AC89128" w14:textId="77777777" w:rsidR="00D00B17" w:rsidRPr="00AD7B4C" w:rsidRDefault="00D00B17" w:rsidP="00CA749E">
            <w:pPr>
              <w:jc w:val="center"/>
              <w:rPr>
                <w:lang w:val="ro-RO"/>
              </w:rPr>
            </w:pPr>
            <w:r w:rsidRPr="00AD7B4C">
              <w:rPr>
                <w:lang w:val="ro-RO"/>
              </w:rPr>
              <w:t>1</w:t>
            </w:r>
          </w:p>
          <w:p w14:paraId="4B755E42" w14:textId="77777777" w:rsidR="00D00B17" w:rsidRPr="00AD7B4C" w:rsidRDefault="00D00B17" w:rsidP="00CA749E">
            <w:pPr>
              <w:jc w:val="center"/>
              <w:rPr>
                <w:lang w:val="ro-RO"/>
              </w:rPr>
            </w:pPr>
            <w:r w:rsidRPr="00AD7B4C">
              <w:rPr>
                <w:lang w:val="ro-RO"/>
              </w:rPr>
              <w:t>15</w:t>
            </w:r>
          </w:p>
          <w:p w14:paraId="70ADE2B0" w14:textId="77777777" w:rsidR="00D00B17" w:rsidRPr="00AD7B4C" w:rsidRDefault="00D00B17" w:rsidP="00CA749E">
            <w:pPr>
              <w:jc w:val="center"/>
              <w:rPr>
                <w:lang w:val="ro-RO"/>
              </w:rPr>
            </w:pPr>
            <w:r w:rsidRPr="00AD7B4C">
              <w:rPr>
                <w:lang w:val="ro-RO"/>
              </w:rPr>
              <w:t>20</w:t>
            </w:r>
          </w:p>
          <w:p w14:paraId="59DE7C89" w14:textId="77777777" w:rsidR="00D00B17" w:rsidRPr="00AD7B4C" w:rsidRDefault="00D00B17" w:rsidP="00CA749E">
            <w:pPr>
              <w:spacing w:line="360" w:lineRule="auto"/>
              <w:jc w:val="center"/>
              <w:rPr>
                <w:lang w:val="ro-RO"/>
              </w:rPr>
            </w:pPr>
            <w:r w:rsidRPr="00AD7B4C">
              <w:rPr>
                <w:lang w:val="ro-RO"/>
              </w:rPr>
              <w:t>100</w:t>
            </w:r>
          </w:p>
        </w:tc>
      </w:tr>
    </w:tbl>
    <w:p w14:paraId="1001BE1A" w14:textId="77777777" w:rsidR="00460419" w:rsidRDefault="00460419" w:rsidP="00460419">
      <w:pPr>
        <w:jc w:val="both"/>
        <w:rPr>
          <w:lang w:val="en-US"/>
        </w:rPr>
      </w:pPr>
    </w:p>
    <w:p w14:paraId="057C7D9D" w14:textId="287B6AF4" w:rsidR="00460419" w:rsidRPr="00CA749E" w:rsidRDefault="00460419" w:rsidP="00CA749E">
      <w:pPr>
        <w:pStyle w:val="8"/>
        <w:numPr>
          <w:ilvl w:val="0"/>
          <w:numId w:val="4"/>
        </w:numPr>
      </w:pPr>
      <w:r w:rsidRPr="00460419">
        <w:lastRenderedPageBreak/>
        <w:t>Metode de predare şi învăţare utilizate</w:t>
      </w:r>
    </w:p>
    <w:p w14:paraId="13EBAC0E" w14:textId="77777777" w:rsidR="00F000F7" w:rsidRPr="00A65222" w:rsidRDefault="00AB1A30" w:rsidP="00AB1A30">
      <w:pPr>
        <w:tabs>
          <w:tab w:val="left" w:pos="1134"/>
        </w:tabs>
        <w:rPr>
          <w:b/>
          <w:i/>
          <w:sz w:val="28"/>
          <w:szCs w:val="28"/>
          <w:lang w:val="it-IT"/>
        </w:rPr>
      </w:pPr>
      <w:r w:rsidRPr="00A65222">
        <w:rPr>
          <w:b/>
          <w:i/>
          <w:sz w:val="28"/>
          <w:szCs w:val="28"/>
          <w:lang w:val="it-IT"/>
        </w:rPr>
        <w:t xml:space="preserve"> </w:t>
      </w:r>
      <w:r w:rsidR="00F000F7" w:rsidRPr="00A65222">
        <w:rPr>
          <w:b/>
          <w:i/>
          <w:sz w:val="28"/>
          <w:szCs w:val="28"/>
          <w:lang w:val="it-IT"/>
        </w:rPr>
        <w:t>(la prelegeri, seminare, prezentări de cazuri clinice)</w:t>
      </w:r>
      <w:r w:rsidR="00F000F7" w:rsidRPr="00A65222">
        <w:rPr>
          <w:b/>
          <w:i/>
          <w:sz w:val="28"/>
          <w:szCs w:val="28"/>
          <w:lang w:val="en-US"/>
        </w:rPr>
        <w:t>:</w:t>
      </w:r>
    </w:p>
    <w:p w14:paraId="53345B85" w14:textId="77777777" w:rsidR="00F000F7" w:rsidRPr="00A65222" w:rsidRDefault="00F000F7" w:rsidP="00A65222">
      <w:pPr>
        <w:jc w:val="center"/>
        <w:rPr>
          <w:b/>
          <w:i/>
          <w:sz w:val="28"/>
          <w:szCs w:val="28"/>
          <w:lang w:val="it-IT"/>
        </w:rPr>
      </w:pPr>
    </w:p>
    <w:p w14:paraId="1AA7CD44" w14:textId="3AAC320A" w:rsidR="00F000F7" w:rsidRPr="001A0998" w:rsidRDefault="00F000F7" w:rsidP="001A0998">
      <w:pPr>
        <w:jc w:val="both"/>
        <w:rPr>
          <w:lang w:val="en-US"/>
        </w:rPr>
      </w:pPr>
      <w:r w:rsidRPr="001A0998">
        <w:rPr>
          <w:b/>
          <w:lang w:val="en-US"/>
        </w:rPr>
        <w:t>Metode de activitate individuală:</w:t>
      </w:r>
    </w:p>
    <w:p w14:paraId="327A7C46" w14:textId="4E5C80CC" w:rsidR="00F000F7" w:rsidRPr="00B1641E" w:rsidRDefault="00F000F7" w:rsidP="00B1641E">
      <w:pPr>
        <w:pStyle w:val="af6"/>
        <w:numPr>
          <w:ilvl w:val="0"/>
          <w:numId w:val="38"/>
        </w:numPr>
        <w:jc w:val="both"/>
        <w:rPr>
          <w:lang w:val="en-US"/>
        </w:rPr>
      </w:pPr>
      <w:r w:rsidRPr="00B1641E">
        <w:rPr>
          <w:lang w:val="en-US"/>
        </w:rPr>
        <w:t xml:space="preserve">munca cu cartea; </w:t>
      </w:r>
    </w:p>
    <w:p w14:paraId="1FFE69B7" w14:textId="038905B2" w:rsidR="00F000F7" w:rsidRPr="00B1641E" w:rsidRDefault="00F000F7" w:rsidP="00B1641E">
      <w:pPr>
        <w:pStyle w:val="af6"/>
        <w:numPr>
          <w:ilvl w:val="0"/>
          <w:numId w:val="38"/>
        </w:numPr>
        <w:jc w:val="both"/>
        <w:rPr>
          <w:lang w:val="en-US"/>
        </w:rPr>
      </w:pPr>
      <w:r w:rsidRPr="00B1641E">
        <w:rPr>
          <w:lang w:val="en-US"/>
        </w:rPr>
        <w:t>lucrul sub conducerea profesorului (p</w:t>
      </w:r>
      <w:r w:rsidR="001A0998" w:rsidRPr="00B1641E">
        <w:rPr>
          <w:lang w:val="en-US"/>
        </w:rPr>
        <w:t>r</w:t>
      </w:r>
      <w:r w:rsidRPr="00B1641E">
        <w:rPr>
          <w:lang w:val="en-US"/>
        </w:rPr>
        <w:t>egătirea prezentărilor pe tematica aleasă – tactici de diagnostic,</w:t>
      </w:r>
      <w:r w:rsidR="00B1641E">
        <w:rPr>
          <w:lang w:val="en-US"/>
        </w:rPr>
        <w:t xml:space="preserve"> </w:t>
      </w:r>
      <w:r w:rsidRPr="00B1641E">
        <w:rPr>
          <w:lang w:val="en-US"/>
        </w:rPr>
        <w:t>tratament ş.a.).</w:t>
      </w:r>
    </w:p>
    <w:p w14:paraId="7E2A549D" w14:textId="75B3B032" w:rsidR="00F000F7" w:rsidRPr="001A0998" w:rsidRDefault="00F000F7" w:rsidP="001A0998">
      <w:pPr>
        <w:jc w:val="both"/>
        <w:rPr>
          <w:lang w:val="en-US"/>
        </w:rPr>
      </w:pPr>
      <w:r w:rsidRPr="001A0998">
        <w:rPr>
          <w:b/>
          <w:lang w:val="en-US"/>
        </w:rPr>
        <w:t>Metode de activitate în doi:</w:t>
      </w:r>
      <w:r w:rsidRPr="001A0998">
        <w:rPr>
          <w:lang w:val="en-US"/>
        </w:rPr>
        <w:t xml:space="preserve"> </w:t>
      </w:r>
      <w:r w:rsidR="00B1641E">
        <w:rPr>
          <w:lang w:val="en-US"/>
        </w:rPr>
        <w:t>professor-</w:t>
      </w:r>
      <w:r w:rsidRPr="001A0998">
        <w:rPr>
          <w:lang w:val="en-US"/>
        </w:rPr>
        <w:t>rezident; rezident-resident</w:t>
      </w:r>
      <w:r w:rsidR="00B1641E">
        <w:rPr>
          <w:lang w:val="en-US"/>
        </w:rPr>
        <w:t>,</w:t>
      </w:r>
      <w:r w:rsidRPr="001A0998">
        <w:rPr>
          <w:lang w:val="en-US"/>
        </w:rPr>
        <w:t xml:space="preserve"> etc.</w:t>
      </w:r>
    </w:p>
    <w:p w14:paraId="38FD01A6" w14:textId="77777777" w:rsidR="00F000F7" w:rsidRPr="001A0998" w:rsidRDefault="00F000F7" w:rsidP="004544EC">
      <w:pPr>
        <w:spacing w:after="240"/>
        <w:jc w:val="both"/>
        <w:rPr>
          <w:lang w:val="en-US"/>
        </w:rPr>
      </w:pPr>
      <w:r w:rsidRPr="001A0998">
        <w:rPr>
          <w:b/>
          <w:lang w:val="en-US"/>
        </w:rPr>
        <w:t>Metode de activitate în echipă</w:t>
      </w:r>
      <w:r w:rsidRPr="001A0998">
        <w:rPr>
          <w:lang w:val="en-US"/>
        </w:rPr>
        <w:t xml:space="preserve"> (în grup 2-3 persoane) </w:t>
      </w:r>
      <w:r w:rsidRPr="001A0998">
        <w:rPr>
          <w:b/>
          <w:lang w:val="en-US"/>
        </w:rPr>
        <w:t>şi colectivă</w:t>
      </w:r>
      <w:r w:rsidRPr="001A0998">
        <w:rPr>
          <w:lang w:val="en-US"/>
        </w:rPr>
        <w:t xml:space="preserve"> (în grup 3-6 persoane): </w:t>
      </w:r>
    </w:p>
    <w:p w14:paraId="5D350576" w14:textId="7B088232" w:rsidR="00F000F7" w:rsidRDefault="00F000F7" w:rsidP="004544EC">
      <w:pPr>
        <w:pStyle w:val="af6"/>
        <w:numPr>
          <w:ilvl w:val="0"/>
          <w:numId w:val="39"/>
        </w:numPr>
        <w:spacing w:line="276" w:lineRule="auto"/>
        <w:jc w:val="both"/>
        <w:rPr>
          <w:lang w:val="en-US"/>
        </w:rPr>
      </w:pPr>
      <w:r w:rsidRPr="00B1641E">
        <w:rPr>
          <w:lang w:val="en-US"/>
        </w:rPr>
        <w:t>dialog profesor – echipă, grupa în mod frontal;</w:t>
      </w:r>
    </w:p>
    <w:p w14:paraId="561F56A2" w14:textId="1077ACD5" w:rsidR="00F000F7" w:rsidRDefault="00F000F7" w:rsidP="004544EC">
      <w:pPr>
        <w:pStyle w:val="af6"/>
        <w:numPr>
          <w:ilvl w:val="0"/>
          <w:numId w:val="39"/>
        </w:numPr>
        <w:spacing w:line="276" w:lineRule="auto"/>
        <w:jc w:val="both"/>
        <w:rPr>
          <w:lang w:val="en-US"/>
        </w:rPr>
      </w:pPr>
      <w:r w:rsidRPr="00B1641E">
        <w:rPr>
          <w:lang w:val="en-US"/>
        </w:rPr>
        <w:t>dialog profesor – echipă, grupa sub formă de întrebări şi răspunsuri;</w:t>
      </w:r>
    </w:p>
    <w:p w14:paraId="313D6388" w14:textId="77777777" w:rsidR="00B1641E" w:rsidRDefault="00F000F7" w:rsidP="004544EC">
      <w:pPr>
        <w:pStyle w:val="af6"/>
        <w:numPr>
          <w:ilvl w:val="0"/>
          <w:numId w:val="39"/>
        </w:numPr>
        <w:spacing w:line="276" w:lineRule="auto"/>
        <w:jc w:val="both"/>
        <w:rPr>
          <w:lang w:val="en-US"/>
        </w:rPr>
      </w:pPr>
      <w:r w:rsidRPr="00B1641E">
        <w:rPr>
          <w:lang w:val="en-US"/>
        </w:rPr>
        <w:t>folosirea metodei „asaltului de idei” – se folosesc ideile tuturor participanţilor la discuţie pentru a găsi cea mai adecvată soluţie de a rezolva o problemă;</w:t>
      </w:r>
    </w:p>
    <w:p w14:paraId="6770A778" w14:textId="7D53F128" w:rsidR="00F000F7" w:rsidRPr="00B1641E" w:rsidRDefault="00F000F7" w:rsidP="004544EC">
      <w:pPr>
        <w:pStyle w:val="af6"/>
        <w:numPr>
          <w:ilvl w:val="0"/>
          <w:numId w:val="39"/>
        </w:numPr>
        <w:spacing w:after="240" w:line="276" w:lineRule="auto"/>
        <w:jc w:val="both"/>
        <w:rPr>
          <w:lang w:val="en-US"/>
        </w:rPr>
      </w:pPr>
      <w:r w:rsidRPr="00B1641E">
        <w:rPr>
          <w:lang w:val="en-US"/>
        </w:rPr>
        <w:t xml:space="preserve"> metoda problematizării – la problemele situaţiei propuse de profesor, rezidenţii trebuie să indice căile de rezolvare </w:t>
      </w:r>
      <w:proofErr w:type="gramStart"/>
      <w:r w:rsidRPr="00B1641E">
        <w:rPr>
          <w:lang w:val="en-US"/>
        </w:rPr>
        <w:t>a</w:t>
      </w:r>
      <w:proofErr w:type="gramEnd"/>
      <w:r w:rsidRPr="00B1641E">
        <w:rPr>
          <w:lang w:val="en-US"/>
        </w:rPr>
        <w:t xml:space="preserve"> acestor probleme.</w:t>
      </w:r>
    </w:p>
    <w:p w14:paraId="67D58BD2" w14:textId="77777777" w:rsidR="00F000F7" w:rsidRPr="001A0998" w:rsidRDefault="00F000F7" w:rsidP="001A0998">
      <w:pPr>
        <w:jc w:val="both"/>
        <w:rPr>
          <w:b/>
          <w:lang w:val="en-US"/>
        </w:rPr>
      </w:pPr>
      <w:r w:rsidRPr="001A0998">
        <w:rPr>
          <w:b/>
          <w:lang w:val="en-US"/>
        </w:rPr>
        <w:t>Metode clasice/tradiţionale:</w:t>
      </w:r>
    </w:p>
    <w:p w14:paraId="0661E058" w14:textId="77777777" w:rsidR="00F000F7" w:rsidRPr="001A0998" w:rsidRDefault="00F000F7" w:rsidP="001A0998">
      <w:pPr>
        <w:jc w:val="both"/>
        <w:rPr>
          <w:lang w:val="en-US"/>
        </w:rPr>
      </w:pPr>
      <w:r w:rsidRPr="001A0998">
        <w:rPr>
          <w:lang w:val="en-US"/>
        </w:rPr>
        <w:t xml:space="preserve">Prezentarea cursurilor/ prelegerilor în Power Point cu elucidarea cazurilor clinice rare. </w:t>
      </w:r>
    </w:p>
    <w:p w14:paraId="73E83667" w14:textId="77777777" w:rsidR="00F000F7" w:rsidRPr="001A0998" w:rsidRDefault="00F000F7" w:rsidP="001A0998">
      <w:pPr>
        <w:jc w:val="both"/>
        <w:rPr>
          <w:lang w:val="en-US"/>
        </w:rPr>
      </w:pPr>
      <w:r w:rsidRPr="001A0998">
        <w:rPr>
          <w:lang w:val="en-US"/>
        </w:rPr>
        <w:t>Rezolvarea la seminare a testelor în variante multiple cu comentarea răspunsurilor. Demonstrarea şi comentarea schemelor şi tehnicilor tradiţionale şi speciale de diagnostic şi tratament.</w:t>
      </w:r>
    </w:p>
    <w:p w14:paraId="3F7F198C" w14:textId="77777777" w:rsidR="00F000F7" w:rsidRPr="001A0998" w:rsidRDefault="00F000F7" w:rsidP="00B1641E">
      <w:pPr>
        <w:jc w:val="both"/>
        <w:rPr>
          <w:b/>
          <w:i/>
          <w:lang w:val="ro-MD"/>
        </w:rPr>
      </w:pPr>
    </w:p>
    <w:p w14:paraId="0A03DA91" w14:textId="77777777" w:rsidR="00F000F7" w:rsidRPr="00A65222" w:rsidRDefault="00F000F7" w:rsidP="004544EC">
      <w:pPr>
        <w:pStyle w:val="af6"/>
        <w:numPr>
          <w:ilvl w:val="0"/>
          <w:numId w:val="4"/>
        </w:numPr>
        <w:ind w:left="284" w:hanging="295"/>
        <w:rPr>
          <w:b/>
          <w:i/>
          <w:sz w:val="28"/>
          <w:szCs w:val="28"/>
          <w:lang w:val="ro-MD"/>
        </w:rPr>
      </w:pPr>
      <w:r w:rsidRPr="00A65222">
        <w:rPr>
          <w:b/>
          <w:i/>
          <w:sz w:val="28"/>
          <w:szCs w:val="28"/>
          <w:lang w:val="ro-MD"/>
        </w:rPr>
        <w:t>Metode de evaluare:</w:t>
      </w:r>
    </w:p>
    <w:p w14:paraId="50E4A3D3" w14:textId="77777777" w:rsidR="00F000F7" w:rsidRPr="001A0998" w:rsidRDefault="00F000F7" w:rsidP="001A0998">
      <w:pPr>
        <w:jc w:val="both"/>
        <w:rPr>
          <w:lang w:val="en-US"/>
        </w:rPr>
      </w:pPr>
    </w:p>
    <w:p w14:paraId="6E6DA380" w14:textId="6DB01D34" w:rsidR="00F000F7" w:rsidRPr="001A0998" w:rsidRDefault="00F000F7" w:rsidP="001A0998">
      <w:pPr>
        <w:jc w:val="both"/>
        <w:rPr>
          <w:lang w:val="ro-MD"/>
        </w:rPr>
      </w:pPr>
      <w:r w:rsidRPr="001A0998">
        <w:rPr>
          <w:lang w:val="ro-MD"/>
        </w:rPr>
        <w:t>Teste, deprinderi practice.</w:t>
      </w:r>
    </w:p>
    <w:p w14:paraId="7F265B22" w14:textId="77777777" w:rsidR="00185612" w:rsidRDefault="00F000F7" w:rsidP="001A0998">
      <w:pPr>
        <w:jc w:val="both"/>
        <w:rPr>
          <w:lang w:val="en-US"/>
        </w:rPr>
      </w:pPr>
      <w:r w:rsidRPr="001A0998">
        <w:rPr>
          <w:lang w:val="en-US"/>
        </w:rPr>
        <w:t>La seminare</w:t>
      </w:r>
      <w:r w:rsidRPr="001A0998">
        <w:rPr>
          <w:b/>
          <w:lang w:val="en-US"/>
        </w:rPr>
        <w:t xml:space="preserve"> </w:t>
      </w:r>
      <w:r w:rsidR="00AB1A30">
        <w:rPr>
          <w:lang w:val="en-US"/>
        </w:rPr>
        <w:t>prin testare cu comentarii.</w:t>
      </w:r>
    </w:p>
    <w:p w14:paraId="20640DCB" w14:textId="77777777" w:rsidR="00F000F7" w:rsidRPr="001A0998" w:rsidRDefault="00F000F7" w:rsidP="001A0998">
      <w:pPr>
        <w:jc w:val="both"/>
        <w:rPr>
          <w:b/>
          <w:i/>
          <w:lang w:val="ro-RO"/>
        </w:rPr>
      </w:pPr>
    </w:p>
    <w:p w14:paraId="3971DBAB" w14:textId="77777777" w:rsidR="00F000F7" w:rsidRPr="00A65222" w:rsidRDefault="00F000F7" w:rsidP="004544EC">
      <w:pPr>
        <w:pStyle w:val="af6"/>
        <w:numPr>
          <w:ilvl w:val="0"/>
          <w:numId w:val="4"/>
        </w:numPr>
        <w:tabs>
          <w:tab w:val="left" w:pos="709"/>
          <w:tab w:val="left" w:pos="9540"/>
        </w:tabs>
        <w:spacing w:line="360" w:lineRule="auto"/>
        <w:ind w:left="993" w:right="51"/>
        <w:jc w:val="center"/>
        <w:rPr>
          <w:b/>
          <w:color w:val="000000"/>
          <w:sz w:val="28"/>
          <w:szCs w:val="28"/>
          <w:lang w:val="ro-MD"/>
        </w:rPr>
      </w:pPr>
      <w:r w:rsidRPr="00A65222">
        <w:rPr>
          <w:b/>
          <w:color w:val="000000"/>
          <w:sz w:val="28"/>
          <w:szCs w:val="28"/>
          <w:lang w:val="ro-MD"/>
        </w:rPr>
        <w:t>Modalitatea de rotunjire a notelor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527"/>
      </w:tblGrid>
      <w:tr w:rsidR="00F000F7" w:rsidRPr="00F030DE" w14:paraId="6104660A" w14:textId="77777777" w:rsidTr="00BE3C3F">
        <w:trPr>
          <w:jc w:val="center"/>
        </w:trPr>
        <w:tc>
          <w:tcPr>
            <w:tcW w:w="4644" w:type="dxa"/>
          </w:tcPr>
          <w:p w14:paraId="60050E6E" w14:textId="77777777" w:rsidR="00F000F7" w:rsidRPr="00F030DE" w:rsidRDefault="00F000F7" w:rsidP="00BE3C3F">
            <w:pPr>
              <w:tabs>
                <w:tab w:val="left" w:pos="709"/>
                <w:tab w:val="left" w:pos="9540"/>
              </w:tabs>
              <w:spacing w:before="120" w:after="120"/>
              <w:ind w:right="51"/>
              <w:jc w:val="center"/>
              <w:rPr>
                <w:b/>
                <w:color w:val="000000"/>
                <w:lang w:val="ro-MD"/>
              </w:rPr>
            </w:pPr>
            <w:r w:rsidRPr="00F030DE">
              <w:rPr>
                <w:b/>
                <w:color w:val="000000"/>
                <w:lang w:val="ro-MD"/>
              </w:rPr>
              <w:t xml:space="preserve">Suma ponderată </w:t>
            </w:r>
            <w:r w:rsidRPr="00F030DE">
              <w:rPr>
                <w:b/>
                <w:lang w:val="ro-MD"/>
              </w:rPr>
              <w:t>a notelor de la evaluările curente şi examinarea finală</w:t>
            </w:r>
          </w:p>
        </w:tc>
        <w:tc>
          <w:tcPr>
            <w:tcW w:w="1527" w:type="dxa"/>
            <w:vAlign w:val="center"/>
          </w:tcPr>
          <w:p w14:paraId="3D076D99" w14:textId="77777777" w:rsidR="00F000F7" w:rsidRPr="00F030DE" w:rsidRDefault="00F000F7" w:rsidP="00BE3C3F">
            <w:pPr>
              <w:tabs>
                <w:tab w:val="left" w:pos="709"/>
                <w:tab w:val="left" w:pos="9540"/>
              </w:tabs>
              <w:spacing w:line="360" w:lineRule="auto"/>
              <w:ind w:right="51"/>
              <w:jc w:val="center"/>
              <w:rPr>
                <w:b/>
                <w:color w:val="000000"/>
                <w:lang w:val="ro-MD"/>
              </w:rPr>
            </w:pPr>
            <w:r w:rsidRPr="00F030DE">
              <w:rPr>
                <w:b/>
                <w:color w:val="000000"/>
                <w:lang w:val="ro-MD"/>
              </w:rPr>
              <w:t>Nota finală</w:t>
            </w:r>
          </w:p>
        </w:tc>
      </w:tr>
      <w:tr w:rsidR="00F000F7" w:rsidRPr="00F030DE" w14:paraId="26F6FCEC" w14:textId="77777777" w:rsidTr="00BE3C3F">
        <w:trPr>
          <w:jc w:val="center"/>
        </w:trPr>
        <w:tc>
          <w:tcPr>
            <w:tcW w:w="4644" w:type="dxa"/>
          </w:tcPr>
          <w:p w14:paraId="00CB7736"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w:t>
            </w:r>
          </w:p>
        </w:tc>
        <w:tc>
          <w:tcPr>
            <w:tcW w:w="1527" w:type="dxa"/>
          </w:tcPr>
          <w:p w14:paraId="18A90379"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w:t>
            </w:r>
          </w:p>
        </w:tc>
      </w:tr>
      <w:tr w:rsidR="00F000F7" w:rsidRPr="00F030DE" w14:paraId="0A00FCB6" w14:textId="77777777" w:rsidTr="00BE3C3F">
        <w:trPr>
          <w:jc w:val="center"/>
        </w:trPr>
        <w:tc>
          <w:tcPr>
            <w:tcW w:w="4644" w:type="dxa"/>
          </w:tcPr>
          <w:p w14:paraId="6C519F0B"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5,1-5,5</w:t>
            </w:r>
          </w:p>
        </w:tc>
        <w:tc>
          <w:tcPr>
            <w:tcW w:w="1527" w:type="dxa"/>
          </w:tcPr>
          <w:p w14:paraId="124F5F20"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5,5</w:t>
            </w:r>
          </w:p>
        </w:tc>
      </w:tr>
      <w:tr w:rsidR="00F000F7" w:rsidRPr="00F030DE" w14:paraId="57CE0782" w14:textId="77777777" w:rsidTr="00BE3C3F">
        <w:trPr>
          <w:jc w:val="center"/>
        </w:trPr>
        <w:tc>
          <w:tcPr>
            <w:tcW w:w="4644" w:type="dxa"/>
          </w:tcPr>
          <w:p w14:paraId="62EB7A6D"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5,6-6,0</w:t>
            </w:r>
          </w:p>
        </w:tc>
        <w:tc>
          <w:tcPr>
            <w:tcW w:w="1527" w:type="dxa"/>
          </w:tcPr>
          <w:p w14:paraId="7EC49D28"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w:t>
            </w:r>
          </w:p>
        </w:tc>
      </w:tr>
      <w:tr w:rsidR="00F000F7" w:rsidRPr="00F030DE" w14:paraId="294D51AA" w14:textId="77777777" w:rsidTr="00BE3C3F">
        <w:trPr>
          <w:jc w:val="center"/>
        </w:trPr>
        <w:tc>
          <w:tcPr>
            <w:tcW w:w="4644" w:type="dxa"/>
          </w:tcPr>
          <w:p w14:paraId="1602E95C"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6,1-6,5</w:t>
            </w:r>
          </w:p>
        </w:tc>
        <w:tc>
          <w:tcPr>
            <w:tcW w:w="1527" w:type="dxa"/>
          </w:tcPr>
          <w:p w14:paraId="08BF2DD1"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6,5</w:t>
            </w:r>
          </w:p>
        </w:tc>
      </w:tr>
      <w:tr w:rsidR="00F000F7" w:rsidRPr="00F030DE" w14:paraId="08A84925" w14:textId="77777777" w:rsidTr="00BE3C3F">
        <w:trPr>
          <w:jc w:val="center"/>
        </w:trPr>
        <w:tc>
          <w:tcPr>
            <w:tcW w:w="4644" w:type="dxa"/>
          </w:tcPr>
          <w:p w14:paraId="1642BD14"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6,6-7,0</w:t>
            </w:r>
          </w:p>
        </w:tc>
        <w:tc>
          <w:tcPr>
            <w:tcW w:w="1527" w:type="dxa"/>
          </w:tcPr>
          <w:p w14:paraId="195C6556"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w:t>
            </w:r>
          </w:p>
        </w:tc>
      </w:tr>
      <w:tr w:rsidR="00F000F7" w:rsidRPr="00F030DE" w14:paraId="74D0560B" w14:textId="77777777" w:rsidTr="00BE3C3F">
        <w:trPr>
          <w:jc w:val="center"/>
        </w:trPr>
        <w:tc>
          <w:tcPr>
            <w:tcW w:w="4644" w:type="dxa"/>
          </w:tcPr>
          <w:p w14:paraId="3B0ACD0F"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7,1-7,5</w:t>
            </w:r>
          </w:p>
        </w:tc>
        <w:tc>
          <w:tcPr>
            <w:tcW w:w="1527" w:type="dxa"/>
          </w:tcPr>
          <w:p w14:paraId="28699044"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7,5</w:t>
            </w:r>
          </w:p>
        </w:tc>
      </w:tr>
      <w:tr w:rsidR="00F000F7" w:rsidRPr="00F030DE" w14:paraId="43AF8BF7" w14:textId="77777777" w:rsidTr="00BE3C3F">
        <w:trPr>
          <w:jc w:val="center"/>
        </w:trPr>
        <w:tc>
          <w:tcPr>
            <w:tcW w:w="4644" w:type="dxa"/>
          </w:tcPr>
          <w:p w14:paraId="7781DFED"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7,6-8,0</w:t>
            </w:r>
          </w:p>
        </w:tc>
        <w:tc>
          <w:tcPr>
            <w:tcW w:w="1527" w:type="dxa"/>
          </w:tcPr>
          <w:p w14:paraId="4C7871B8"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w:t>
            </w:r>
          </w:p>
        </w:tc>
      </w:tr>
      <w:tr w:rsidR="00F000F7" w:rsidRPr="00F030DE" w14:paraId="63A4C57E" w14:textId="77777777" w:rsidTr="00BE3C3F">
        <w:trPr>
          <w:jc w:val="center"/>
        </w:trPr>
        <w:tc>
          <w:tcPr>
            <w:tcW w:w="4644" w:type="dxa"/>
          </w:tcPr>
          <w:p w14:paraId="409960B1"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8,1-8,5</w:t>
            </w:r>
          </w:p>
        </w:tc>
        <w:tc>
          <w:tcPr>
            <w:tcW w:w="1527" w:type="dxa"/>
          </w:tcPr>
          <w:p w14:paraId="571F3799"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8,5</w:t>
            </w:r>
          </w:p>
        </w:tc>
      </w:tr>
      <w:tr w:rsidR="00F000F7" w:rsidRPr="00F030DE" w14:paraId="56864006" w14:textId="77777777" w:rsidTr="00BE3C3F">
        <w:trPr>
          <w:jc w:val="center"/>
        </w:trPr>
        <w:tc>
          <w:tcPr>
            <w:tcW w:w="4644" w:type="dxa"/>
          </w:tcPr>
          <w:p w14:paraId="4339559B"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8,6-9,0</w:t>
            </w:r>
          </w:p>
        </w:tc>
        <w:tc>
          <w:tcPr>
            <w:tcW w:w="1527" w:type="dxa"/>
          </w:tcPr>
          <w:p w14:paraId="0995E531"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w:t>
            </w:r>
          </w:p>
        </w:tc>
      </w:tr>
      <w:tr w:rsidR="00F000F7" w:rsidRPr="00F030DE" w14:paraId="0D508B34" w14:textId="77777777" w:rsidTr="00BE3C3F">
        <w:trPr>
          <w:jc w:val="center"/>
        </w:trPr>
        <w:tc>
          <w:tcPr>
            <w:tcW w:w="4644" w:type="dxa"/>
          </w:tcPr>
          <w:p w14:paraId="7752FAFF"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9,1-9,5</w:t>
            </w:r>
          </w:p>
        </w:tc>
        <w:tc>
          <w:tcPr>
            <w:tcW w:w="1527" w:type="dxa"/>
          </w:tcPr>
          <w:p w14:paraId="4573FA27"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9,5</w:t>
            </w:r>
          </w:p>
        </w:tc>
      </w:tr>
      <w:tr w:rsidR="00F000F7" w:rsidRPr="00F030DE" w14:paraId="2225731B" w14:textId="77777777" w:rsidTr="00BE3C3F">
        <w:trPr>
          <w:jc w:val="center"/>
        </w:trPr>
        <w:tc>
          <w:tcPr>
            <w:tcW w:w="4644" w:type="dxa"/>
          </w:tcPr>
          <w:p w14:paraId="65F905FB"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9,6-10</w:t>
            </w:r>
          </w:p>
        </w:tc>
        <w:tc>
          <w:tcPr>
            <w:tcW w:w="1527" w:type="dxa"/>
          </w:tcPr>
          <w:p w14:paraId="1D6761F3"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10</w:t>
            </w:r>
          </w:p>
        </w:tc>
      </w:tr>
    </w:tbl>
    <w:p w14:paraId="11BDA5C2" w14:textId="77777777" w:rsidR="00F000F7" w:rsidRPr="00F030DE" w:rsidRDefault="00F000F7" w:rsidP="00F000F7">
      <w:pPr>
        <w:ind w:firstLine="540"/>
        <w:jc w:val="both"/>
        <w:rPr>
          <w:i/>
          <w:lang w:val="ro-MD"/>
        </w:rPr>
      </w:pPr>
    </w:p>
    <w:p w14:paraId="338CB9E0" w14:textId="77777777" w:rsidR="00F000F7" w:rsidRPr="00F030DE" w:rsidRDefault="00F000F7" w:rsidP="00B1641E">
      <w:pPr>
        <w:jc w:val="both"/>
        <w:rPr>
          <w:lang w:val="ro-MD"/>
        </w:rPr>
      </w:pPr>
      <w:r w:rsidRPr="00F030DE">
        <w:rPr>
          <w:lang w:val="ro-MD"/>
        </w:rPr>
        <w:t xml:space="preserve">Este obligatorie frecventarea zilnică. </w:t>
      </w:r>
    </w:p>
    <w:p w14:paraId="38C39B45" w14:textId="77777777" w:rsidR="00F000F7" w:rsidRPr="00F030DE" w:rsidRDefault="00F000F7" w:rsidP="00B1641E">
      <w:pPr>
        <w:jc w:val="both"/>
        <w:rPr>
          <w:lang w:val="ro-RO"/>
        </w:rPr>
      </w:pPr>
      <w:r w:rsidRPr="00F030DE">
        <w:rPr>
          <w:lang w:val="ro-MD"/>
        </w:rPr>
        <w:t>Nerespectarea cerinţelor Programului de reziden</w:t>
      </w:r>
      <w:r w:rsidRPr="00F030DE">
        <w:rPr>
          <w:lang w:val="ro-RO"/>
        </w:rPr>
        <w:t>ţ</w:t>
      </w:r>
      <w:r w:rsidRPr="00F030DE">
        <w:rPr>
          <w:lang w:val="ro-MD"/>
        </w:rPr>
        <w:t>iat presupne/determină retragerea/exmatricularea medicului rezident din rezidenţiat</w:t>
      </w:r>
    </w:p>
    <w:p w14:paraId="4268B640" w14:textId="77777777" w:rsidR="00F000F7" w:rsidRPr="00F030DE" w:rsidRDefault="00F000F7" w:rsidP="00F000F7">
      <w:pPr>
        <w:rPr>
          <w:b/>
          <w:lang w:val="ro-MD"/>
        </w:rPr>
      </w:pPr>
    </w:p>
    <w:p w14:paraId="317B91BA" w14:textId="616F55A8" w:rsidR="003D51AB" w:rsidRPr="001B4288" w:rsidRDefault="00F000F7" w:rsidP="00D00B17">
      <w:pPr>
        <w:pStyle w:val="af6"/>
        <w:numPr>
          <w:ilvl w:val="0"/>
          <w:numId w:val="4"/>
        </w:numPr>
        <w:ind w:left="426" w:hanging="284"/>
        <w:rPr>
          <w:b/>
          <w:i/>
          <w:sz w:val="28"/>
          <w:szCs w:val="28"/>
          <w:lang w:val="ro-MD"/>
        </w:rPr>
      </w:pPr>
      <w:r w:rsidRPr="00A65222">
        <w:rPr>
          <w:b/>
          <w:i/>
          <w:sz w:val="28"/>
          <w:szCs w:val="28"/>
          <w:lang w:val="ro-MD"/>
        </w:rPr>
        <w:t xml:space="preserve"> Limba de predare:</w:t>
      </w:r>
      <w:r w:rsidR="003D51AB">
        <w:rPr>
          <w:b/>
          <w:i/>
          <w:sz w:val="28"/>
          <w:szCs w:val="28"/>
          <w:lang w:val="ro-MD"/>
        </w:rPr>
        <w:t xml:space="preserve"> </w:t>
      </w:r>
      <w:r w:rsidRPr="003D51AB">
        <w:rPr>
          <w:lang w:val="ro-MD"/>
        </w:rPr>
        <w:t>Română</w:t>
      </w:r>
    </w:p>
    <w:p w14:paraId="5462C498" w14:textId="1CDCD2F5" w:rsidR="003D51AB" w:rsidRDefault="00A65222" w:rsidP="003D51AB">
      <w:pPr>
        <w:widowControl w:val="0"/>
        <w:spacing w:before="240" w:after="120" w:line="276" w:lineRule="auto"/>
        <w:rPr>
          <w:b/>
          <w:caps/>
          <w:sz w:val="28"/>
          <w:szCs w:val="28"/>
          <w:lang w:val="ro-RO"/>
        </w:rPr>
      </w:pPr>
      <w:r w:rsidRPr="00D00B17">
        <w:rPr>
          <w:b/>
          <w:caps/>
          <w:sz w:val="28"/>
          <w:szCs w:val="28"/>
          <w:lang w:val="ro-RO"/>
        </w:rPr>
        <w:t xml:space="preserve">VIII. </w:t>
      </w:r>
      <w:r w:rsidR="003D51AB">
        <w:rPr>
          <w:b/>
          <w:caps/>
          <w:sz w:val="28"/>
          <w:szCs w:val="28"/>
          <w:lang w:val="ro-RO"/>
        </w:rPr>
        <w:t>Bibliografia recomandată LA SPECIALITATE:</w:t>
      </w:r>
    </w:p>
    <w:p w14:paraId="6C1CEADC" w14:textId="77777777" w:rsidR="003D51AB" w:rsidRDefault="003D51AB" w:rsidP="003D51AB">
      <w:pPr>
        <w:pStyle w:val="af6"/>
        <w:widowControl w:val="0"/>
        <w:numPr>
          <w:ilvl w:val="0"/>
          <w:numId w:val="42"/>
        </w:numPr>
        <w:spacing w:before="120" w:after="120"/>
        <w:jc w:val="both"/>
        <w:rPr>
          <w:b/>
          <w:i/>
          <w:sz w:val="28"/>
          <w:lang w:val="ro-MD"/>
        </w:rPr>
      </w:pPr>
      <w:r>
        <w:rPr>
          <w:b/>
          <w:i/>
          <w:sz w:val="28"/>
          <w:lang w:val="ro-MD"/>
        </w:rPr>
        <w:t>Obligatorie:</w:t>
      </w:r>
    </w:p>
    <w:p w14:paraId="2C6AEC7D" w14:textId="77777777" w:rsidR="003D51AB" w:rsidRDefault="003D51AB" w:rsidP="003D51AB">
      <w:pPr>
        <w:pStyle w:val="23"/>
        <w:numPr>
          <w:ilvl w:val="0"/>
          <w:numId w:val="43"/>
        </w:numPr>
        <w:ind w:left="709" w:hanging="142"/>
        <w:jc w:val="both"/>
        <w:rPr>
          <w:szCs w:val="24"/>
          <w:lang w:val="ro-MD"/>
        </w:rPr>
      </w:pPr>
      <w:bookmarkStart w:id="0" w:name="_Hlk146615974"/>
      <w:r>
        <w:rPr>
          <w:lang w:val="ro-MD"/>
        </w:rPr>
        <w:t xml:space="preserve">RUSU, G., SERBENCO, L., ALEXEEV, T., BIRCA, L. [et al.]. </w:t>
      </w:r>
      <w:bookmarkStart w:id="1" w:name="OLE_LINK2"/>
      <w:r>
        <w:rPr>
          <w:i/>
          <w:iCs/>
          <w:lang w:val="ro-MD"/>
        </w:rPr>
        <w:t>Boli infecţioase la copii</w:t>
      </w:r>
      <w:bookmarkEnd w:id="1"/>
      <w:r>
        <w:rPr>
          <w:i/>
          <w:iCs/>
          <w:lang w:val="ro-MD"/>
        </w:rPr>
        <w:t>.</w:t>
      </w:r>
      <w:r>
        <w:rPr>
          <w:lang w:val="ro-MD"/>
        </w:rPr>
        <w:t xml:space="preserve"> Manual (ediţia a III-a). Chişinău, 2021, 384 p. ISBN 978-9975-157-45-2; 616.9-053.2(075.8)</w:t>
      </w:r>
    </w:p>
    <w:p w14:paraId="1CFF46E9" w14:textId="77777777" w:rsidR="003D51AB" w:rsidRDefault="003D51AB" w:rsidP="003D51AB">
      <w:pPr>
        <w:numPr>
          <w:ilvl w:val="0"/>
          <w:numId w:val="43"/>
        </w:numPr>
        <w:ind w:left="709" w:hanging="142"/>
        <w:jc w:val="both"/>
        <w:rPr>
          <w:lang w:val="ro-MD"/>
        </w:rPr>
      </w:pPr>
      <w:bookmarkStart w:id="2" w:name="_Hlk146615890"/>
      <w:bookmarkEnd w:id="0"/>
      <w:r>
        <w:rPr>
          <w:lang w:val="ro-MD"/>
        </w:rPr>
        <w:t xml:space="preserve">RUSU, G., GALEȚCHI, X., SERBENCO, L., ALEXEEV, T. [et al.]. </w:t>
      </w:r>
      <w:r>
        <w:rPr>
          <w:i/>
          <w:iCs/>
          <w:lang w:val="ro-MD"/>
        </w:rPr>
        <w:t>Culegere de teste la boli infecţioase la copii</w:t>
      </w:r>
      <w:r>
        <w:rPr>
          <w:lang w:val="ro-MD"/>
        </w:rPr>
        <w:t>. Chişinău, 2016, 262 p.</w:t>
      </w:r>
    </w:p>
    <w:p w14:paraId="085027C6" w14:textId="77777777" w:rsidR="003D51AB" w:rsidRDefault="003D51AB" w:rsidP="003D51AB">
      <w:pPr>
        <w:pStyle w:val="af6"/>
        <w:numPr>
          <w:ilvl w:val="0"/>
          <w:numId w:val="43"/>
        </w:numPr>
        <w:ind w:left="709" w:hanging="142"/>
        <w:contextualSpacing/>
        <w:jc w:val="both"/>
        <w:rPr>
          <w:lang w:val="ro-MD"/>
        </w:rPr>
      </w:pPr>
      <w:bookmarkStart w:id="3" w:name="_Hlk145080392"/>
      <w:bookmarkEnd w:id="2"/>
      <w:r>
        <w:rPr>
          <w:lang w:val="ro-MD"/>
        </w:rPr>
        <w:t xml:space="preserve">RUSU, G., GALEȚCHI, X., POPOVICI, P.[et al.]. </w:t>
      </w:r>
      <w:r>
        <w:rPr>
          <w:i/>
          <w:iCs/>
          <w:lang w:val="ro-MD"/>
        </w:rPr>
        <w:t>Boli infecţioase la copii.</w:t>
      </w:r>
      <w:r>
        <w:rPr>
          <w:lang w:val="ro-MD"/>
        </w:rPr>
        <w:t xml:space="preserve"> </w:t>
      </w:r>
      <w:r>
        <w:rPr>
          <w:i/>
          <w:iCs/>
          <w:lang w:val="ro-MD"/>
        </w:rPr>
        <w:t>Ghid practic pentru studenţi.</w:t>
      </w:r>
      <w:r>
        <w:rPr>
          <w:lang w:val="ro-MD"/>
        </w:rPr>
        <w:t xml:space="preserve"> Centrul Editorial-Poligrafic </w:t>
      </w:r>
      <w:r>
        <w:rPr>
          <w:i/>
          <w:iCs/>
          <w:lang w:val="ro-MD"/>
        </w:rPr>
        <w:t>Medicina</w:t>
      </w:r>
      <w:r>
        <w:rPr>
          <w:lang w:val="ro-MD"/>
        </w:rPr>
        <w:t>, Chişinău, 2015, 126 p.</w:t>
      </w:r>
    </w:p>
    <w:p w14:paraId="06128337" w14:textId="77777777" w:rsidR="003D51AB" w:rsidRDefault="003D51AB" w:rsidP="003D51AB">
      <w:pPr>
        <w:pStyle w:val="af6"/>
        <w:numPr>
          <w:ilvl w:val="0"/>
          <w:numId w:val="43"/>
        </w:numPr>
        <w:ind w:left="709" w:hanging="142"/>
        <w:contextualSpacing/>
        <w:jc w:val="both"/>
        <w:rPr>
          <w:lang w:val="ro-MD"/>
        </w:rPr>
      </w:pPr>
      <w:bookmarkStart w:id="4" w:name="_Hlk146615853"/>
      <w:bookmarkEnd w:id="3"/>
      <w:r>
        <w:rPr>
          <w:lang w:val="ro-MD"/>
        </w:rPr>
        <w:t xml:space="preserve">STREINU-CERCEL, Adrian, ARAMĂ, Victoria, </w:t>
      </w:r>
      <w:bookmarkStart w:id="5" w:name="OLE_LINK3"/>
      <w:r>
        <w:rPr>
          <w:lang w:val="ro-MD"/>
        </w:rPr>
        <w:t xml:space="preserve">[et al.]. </w:t>
      </w:r>
      <w:bookmarkEnd w:id="5"/>
      <w:r>
        <w:rPr>
          <w:i/>
          <w:iCs/>
          <w:lang w:val="ro-MD"/>
        </w:rPr>
        <w:t>Boli infecţioase</w:t>
      </w:r>
      <w:r>
        <w:rPr>
          <w:lang w:val="ro-MD"/>
        </w:rPr>
        <w:t>: curs pentru studenți și rezidenți. Editura Universitară „Carol Davila”, București, 2019, volumul 1. ISBN 978-606-011-063-7; 978-606-011-081-1.</w:t>
      </w:r>
    </w:p>
    <w:p w14:paraId="0F4095DF" w14:textId="0735FF67" w:rsidR="003D51AB" w:rsidRDefault="003D51AB" w:rsidP="003D51AB">
      <w:pPr>
        <w:pStyle w:val="af6"/>
        <w:numPr>
          <w:ilvl w:val="0"/>
          <w:numId w:val="43"/>
        </w:numPr>
        <w:ind w:left="709" w:hanging="142"/>
        <w:contextualSpacing/>
        <w:jc w:val="both"/>
        <w:rPr>
          <w:lang w:val="ro-MD"/>
        </w:rPr>
      </w:pPr>
      <w:r>
        <w:rPr>
          <w:lang w:val="ro-MD"/>
        </w:rPr>
        <w:t xml:space="preserve">STREINU-CERCEL, Adrian, ARAMĂ, Victoria, [et al.]. </w:t>
      </w:r>
      <w:r>
        <w:rPr>
          <w:i/>
          <w:iCs/>
          <w:lang w:val="ro-MD"/>
        </w:rPr>
        <w:t>Boli infecţioase</w:t>
      </w:r>
      <w:r>
        <w:rPr>
          <w:lang w:val="ro-MD"/>
        </w:rPr>
        <w:t>: curs pentru studenți și rezidenți. Editura Universitară „Carol Davila”, București, 2021, volumul 2. ISBN 978-606-011-063-7; 978-606-011-082-8.</w:t>
      </w:r>
    </w:p>
    <w:bookmarkEnd w:id="4"/>
    <w:p w14:paraId="3BC24B07" w14:textId="77777777" w:rsidR="003D51AB" w:rsidRDefault="003D51AB" w:rsidP="003D51AB">
      <w:pPr>
        <w:pStyle w:val="af6"/>
        <w:widowControl w:val="0"/>
        <w:spacing w:before="120" w:after="120"/>
        <w:ind w:left="284"/>
        <w:jc w:val="both"/>
        <w:rPr>
          <w:b/>
          <w:i/>
          <w:sz w:val="28"/>
          <w:lang w:val="ro-MD"/>
        </w:rPr>
      </w:pPr>
      <w:r>
        <w:rPr>
          <w:b/>
          <w:i/>
          <w:sz w:val="28"/>
          <w:lang w:val="ro-MD"/>
        </w:rPr>
        <w:t xml:space="preserve">B. Suplimentară </w:t>
      </w:r>
    </w:p>
    <w:p w14:paraId="1E4A2987" w14:textId="77777777" w:rsidR="001216C6" w:rsidRDefault="001216C6" w:rsidP="003D51AB">
      <w:pPr>
        <w:pStyle w:val="af6"/>
        <w:jc w:val="both"/>
        <w:rPr>
          <w:lang w:val="ro-MD"/>
        </w:rPr>
      </w:pPr>
    </w:p>
    <w:p w14:paraId="1E27E1D6" w14:textId="77777777" w:rsidR="001216C6" w:rsidRDefault="001216C6" w:rsidP="003D51AB">
      <w:pPr>
        <w:pStyle w:val="af6"/>
        <w:numPr>
          <w:ilvl w:val="0"/>
          <w:numId w:val="44"/>
        </w:numPr>
        <w:tabs>
          <w:tab w:val="left" w:pos="0"/>
        </w:tabs>
        <w:ind w:hanging="153"/>
        <w:jc w:val="both"/>
        <w:rPr>
          <w:rStyle w:val="aff0"/>
          <w:iCs w:val="0"/>
        </w:rPr>
      </w:pPr>
      <w:r>
        <w:rPr>
          <w:rStyle w:val="aff0"/>
          <w:bdr w:val="none" w:sz="0" w:space="0" w:color="auto" w:frame="1"/>
          <w:lang w:val="ro-MD"/>
        </w:rPr>
        <w:t xml:space="preserve">Algoritmi de conduită în urgenţe pediatrice. </w:t>
      </w:r>
      <w:hyperlink r:id="rId8" w:history="1">
        <w:r>
          <w:rPr>
            <w:rStyle w:val="aff1"/>
            <w:bdr w:val="none" w:sz="0" w:space="0" w:color="auto" w:frame="1"/>
            <w:lang w:val="ro-MD"/>
          </w:rPr>
          <w:t>https://ms.gov.md/legislatie/ghiduri-protocoale-standarde/algoritmi-de-conduita-in-urgente-pediatrice/</w:t>
        </w:r>
      </w:hyperlink>
      <w:r>
        <w:rPr>
          <w:rStyle w:val="aff0"/>
          <w:bdr w:val="none" w:sz="0" w:space="0" w:color="auto" w:frame="1"/>
          <w:lang w:val="ro-MD"/>
        </w:rPr>
        <w:t xml:space="preserve"> </w:t>
      </w:r>
    </w:p>
    <w:p w14:paraId="7B0F8549" w14:textId="77777777" w:rsidR="001216C6" w:rsidRPr="00A23257" w:rsidRDefault="001216C6" w:rsidP="003D51AB">
      <w:pPr>
        <w:pStyle w:val="af6"/>
        <w:numPr>
          <w:ilvl w:val="0"/>
          <w:numId w:val="44"/>
        </w:numPr>
        <w:ind w:hanging="153"/>
        <w:jc w:val="both"/>
        <w:rPr>
          <w:lang w:val="en-US"/>
        </w:rPr>
      </w:pPr>
      <w:bookmarkStart w:id="6" w:name="OLE_LINK9"/>
      <w:r>
        <w:rPr>
          <w:i/>
          <w:iCs/>
          <w:lang w:val="ro-MD"/>
        </w:rPr>
        <w:t>Buletin de perinatologie</w:t>
      </w:r>
      <w:bookmarkEnd w:id="6"/>
      <w:r>
        <w:rPr>
          <w:lang w:val="ro-MD"/>
        </w:rPr>
        <w:t xml:space="preserve">: revista științifico-practică. </w:t>
      </w:r>
      <w:hyperlink r:id="rId9" w:history="1">
        <w:r w:rsidRPr="00720C91">
          <w:rPr>
            <w:rStyle w:val="aff1"/>
            <w:lang w:val="ro-MD"/>
          </w:rPr>
          <w:t>https://www.mama-copilul.md/buletin-de-perinatologie</w:t>
        </w:r>
      </w:hyperlink>
    </w:p>
    <w:p w14:paraId="1D794AB7" w14:textId="77777777" w:rsidR="001216C6" w:rsidRDefault="001216C6" w:rsidP="003D51AB">
      <w:pPr>
        <w:pStyle w:val="af6"/>
        <w:numPr>
          <w:ilvl w:val="0"/>
          <w:numId w:val="44"/>
        </w:numPr>
        <w:ind w:hanging="153"/>
        <w:jc w:val="both"/>
        <w:rPr>
          <w:lang w:val="en-US"/>
        </w:rPr>
      </w:pPr>
      <w:r w:rsidRPr="00A23257">
        <w:rPr>
          <w:lang w:val="ro-MD"/>
        </w:rPr>
        <w:t>CDC</w:t>
      </w:r>
      <w:r w:rsidRPr="00A23257">
        <w:rPr>
          <w:lang w:val="en-US"/>
        </w:rPr>
        <w:t>.</w:t>
      </w:r>
      <w:r w:rsidRPr="00A23257">
        <w:t xml:space="preserve"> </w:t>
      </w:r>
      <w:hyperlink r:id="rId10" w:history="1">
        <w:r w:rsidRPr="00720C91">
          <w:rPr>
            <w:rStyle w:val="aff1"/>
            <w:lang w:val="en-US"/>
          </w:rPr>
          <w:t>https://www.cdc.gov/index.html</w:t>
        </w:r>
      </w:hyperlink>
    </w:p>
    <w:p w14:paraId="5134186F" w14:textId="77777777" w:rsidR="001216C6" w:rsidRDefault="001216C6" w:rsidP="003D51AB">
      <w:pPr>
        <w:pStyle w:val="af6"/>
        <w:numPr>
          <w:ilvl w:val="0"/>
          <w:numId w:val="44"/>
        </w:numPr>
        <w:ind w:hanging="153"/>
        <w:jc w:val="both"/>
        <w:rPr>
          <w:lang w:val="ro-MD"/>
        </w:rPr>
      </w:pPr>
      <w:r>
        <w:rPr>
          <w:lang w:val="ro-MD"/>
        </w:rPr>
        <w:t>CEAUȘU, E. Tratat de Boli Infeclioase. Editura Medicală, 2018, volumul 1. ISBN 978-973-39-0847-0</w:t>
      </w:r>
    </w:p>
    <w:p w14:paraId="569A3EE0" w14:textId="77777777" w:rsidR="001216C6" w:rsidRDefault="001216C6" w:rsidP="003D51AB">
      <w:pPr>
        <w:pStyle w:val="af6"/>
        <w:numPr>
          <w:ilvl w:val="0"/>
          <w:numId w:val="44"/>
        </w:numPr>
        <w:ind w:hanging="153"/>
        <w:jc w:val="both"/>
        <w:rPr>
          <w:lang w:val="ro-MD"/>
        </w:rPr>
      </w:pPr>
      <w:r>
        <w:rPr>
          <w:lang w:val="ro-MD"/>
        </w:rPr>
        <w:t>CEAUȘU, E. Tratat de Boli Infeclioase. Editura Medicală, 2020, volumul 2. ISBN 978-973-39-0877-7.</w:t>
      </w:r>
    </w:p>
    <w:p w14:paraId="766B0E6F" w14:textId="77777777" w:rsidR="001216C6" w:rsidRDefault="001216C6" w:rsidP="003D51AB">
      <w:pPr>
        <w:numPr>
          <w:ilvl w:val="0"/>
          <w:numId w:val="44"/>
        </w:numPr>
        <w:ind w:hanging="153"/>
        <w:jc w:val="both"/>
        <w:rPr>
          <w:lang w:val="ro-MD"/>
        </w:rPr>
      </w:pPr>
      <w:bookmarkStart w:id="7" w:name="_Hlk146615868"/>
      <w:r>
        <w:rPr>
          <w:lang w:val="ro-MD"/>
        </w:rPr>
        <w:t xml:space="preserve">CHIOTAN, M. </w:t>
      </w:r>
      <w:r>
        <w:rPr>
          <w:i/>
          <w:iCs/>
          <w:lang w:val="ro-MD"/>
        </w:rPr>
        <w:t>Boli infecţioase</w:t>
      </w:r>
      <w:r>
        <w:rPr>
          <w:lang w:val="ro-MD"/>
        </w:rPr>
        <w:t>.- Bucureşti: Ed. Naţional, 2011.</w:t>
      </w:r>
    </w:p>
    <w:bookmarkEnd w:id="7"/>
    <w:p w14:paraId="0415AA38" w14:textId="77777777" w:rsidR="001216C6" w:rsidRDefault="001216C6" w:rsidP="003D51AB">
      <w:pPr>
        <w:pStyle w:val="af6"/>
        <w:numPr>
          <w:ilvl w:val="0"/>
          <w:numId w:val="44"/>
        </w:numPr>
        <w:ind w:hanging="153"/>
        <w:jc w:val="both"/>
        <w:rPr>
          <w:lang w:val="ro-MD"/>
        </w:rPr>
      </w:pPr>
      <w:r>
        <w:rPr>
          <w:lang w:val="ro-MD"/>
        </w:rPr>
        <w:t xml:space="preserve">ePILLY Trop. Maladies infectieuses tropicalis. Paris, Alinéa Plus. 3e édition web, 2022, 1029 p. </w:t>
      </w:r>
      <w:hyperlink r:id="rId11" w:history="1">
        <w:r>
          <w:rPr>
            <w:rStyle w:val="aff1"/>
            <w:lang w:val="ro-MD"/>
          </w:rPr>
          <w:t>https://www.infectiologie.com/UserFiles/File/formation/epilly-trop/livre-epillytrop2022.pdf</w:t>
        </w:r>
      </w:hyperlink>
    </w:p>
    <w:p w14:paraId="4E2FDD6A" w14:textId="77777777" w:rsidR="001216C6" w:rsidRDefault="001216C6" w:rsidP="003D51AB">
      <w:pPr>
        <w:pStyle w:val="af6"/>
        <w:numPr>
          <w:ilvl w:val="0"/>
          <w:numId w:val="44"/>
        </w:numPr>
        <w:ind w:hanging="153"/>
        <w:jc w:val="both"/>
        <w:rPr>
          <w:lang w:val="ro-MD"/>
        </w:rPr>
      </w:pPr>
      <w:r>
        <w:rPr>
          <w:lang w:val="ro-MD"/>
        </w:rPr>
        <w:t xml:space="preserve">FEATHER, A., RANDALL, D., WATERHOUSE, M. KumarClark, Medicina clinică ed. a 10-a. Editura Hipocrate, 2021. ISBN 978-606-95178-0-2 </w:t>
      </w:r>
    </w:p>
    <w:p w14:paraId="1D4E18C1" w14:textId="77777777" w:rsidR="001216C6" w:rsidRDefault="001216C6" w:rsidP="003D51AB">
      <w:pPr>
        <w:pStyle w:val="af6"/>
        <w:numPr>
          <w:ilvl w:val="0"/>
          <w:numId w:val="44"/>
        </w:numPr>
        <w:ind w:hanging="153"/>
        <w:jc w:val="both"/>
        <w:rPr>
          <w:lang w:val="ro-MD"/>
        </w:rPr>
      </w:pPr>
      <w:r>
        <w:rPr>
          <w:lang w:val="ro-MD"/>
        </w:rPr>
        <w:t xml:space="preserve">KASPER, Dennis L. </w:t>
      </w:r>
      <w:r>
        <w:rPr>
          <w:i/>
          <w:iCs/>
          <w:lang w:val="ro-MD"/>
        </w:rPr>
        <w:t>Harrison Boli infecțioase</w:t>
      </w:r>
      <w:r>
        <w:rPr>
          <w:lang w:val="ro-MD"/>
        </w:rPr>
        <w:t xml:space="preserve"> // Dennis L. Kasper, Anthony S. Fauci; traducere din limba engleza de Mariana Minea, lrina Baicu, Ruxandra Sava [et al.]. - Ed. a 2-a.- București : ALL, 2020 - 1419 p. ISBN 978-606-587-431-2.</w:t>
      </w:r>
    </w:p>
    <w:p w14:paraId="58187782" w14:textId="77777777" w:rsidR="001216C6" w:rsidRDefault="001216C6" w:rsidP="003D51AB">
      <w:pPr>
        <w:pStyle w:val="af6"/>
        <w:numPr>
          <w:ilvl w:val="0"/>
          <w:numId w:val="44"/>
        </w:numPr>
        <w:ind w:hanging="153"/>
        <w:jc w:val="both"/>
        <w:rPr>
          <w:lang w:val="ro-MD"/>
        </w:rPr>
      </w:pPr>
      <w:r>
        <w:rPr>
          <w:lang w:val="ro-MD"/>
        </w:rPr>
        <w:t>KASPER, Dennis L., FAUCI, Anthony S., JAMESON, J. Larry, [et al.]. Harrison's manual of medicine / editors: -20</w:t>
      </w:r>
      <w:r>
        <w:rPr>
          <w:vertAlign w:val="superscript"/>
          <w:lang w:val="ro-MD"/>
        </w:rPr>
        <w:t>th</w:t>
      </w:r>
      <w:r>
        <w:rPr>
          <w:lang w:val="ro-MD"/>
        </w:rPr>
        <w:t xml:space="preserve"> ed. - New York. McGraw-Hill, 2020.-xvii, 1246 p.</w:t>
      </w:r>
    </w:p>
    <w:p w14:paraId="3DAD966F" w14:textId="77777777" w:rsidR="001216C6" w:rsidRDefault="001216C6" w:rsidP="003D51AB">
      <w:pPr>
        <w:pStyle w:val="af6"/>
        <w:numPr>
          <w:ilvl w:val="0"/>
          <w:numId w:val="44"/>
        </w:numPr>
        <w:tabs>
          <w:tab w:val="left" w:pos="180"/>
          <w:tab w:val="left" w:pos="900"/>
        </w:tabs>
        <w:ind w:hanging="153"/>
        <w:jc w:val="both"/>
        <w:rPr>
          <w:lang w:val="ro-MD"/>
        </w:rPr>
      </w:pPr>
      <w:bookmarkStart w:id="8" w:name="_Hlk146616002"/>
      <w:r>
        <w:rPr>
          <w:lang w:val="ro-MD"/>
        </w:rPr>
        <w:t>KIMBERLIN, D.W., BRADY, M.T., JACKSON, M.A., LONG, S.S. Red book: 2018-2021: Report of the Committee on Infectious Diseases, 31</w:t>
      </w:r>
      <w:r>
        <w:rPr>
          <w:vertAlign w:val="superscript"/>
          <w:lang w:val="ro-MD"/>
        </w:rPr>
        <w:t>st</w:t>
      </w:r>
      <w:r>
        <w:rPr>
          <w:lang w:val="ro-MD"/>
        </w:rPr>
        <w:t xml:space="preserve"> ed. - Itasca: American Academy of Pediatrics, 2018. - XLIX, 1213 p.</w:t>
      </w:r>
    </w:p>
    <w:bookmarkEnd w:id="8"/>
    <w:p w14:paraId="477102DB" w14:textId="77777777" w:rsidR="001216C6" w:rsidRDefault="001216C6" w:rsidP="003D51AB">
      <w:pPr>
        <w:pStyle w:val="af6"/>
        <w:numPr>
          <w:ilvl w:val="0"/>
          <w:numId w:val="44"/>
        </w:numPr>
        <w:tabs>
          <w:tab w:val="left" w:pos="180"/>
          <w:tab w:val="left" w:pos="900"/>
        </w:tabs>
        <w:ind w:hanging="153"/>
        <w:jc w:val="both"/>
        <w:rPr>
          <w:lang w:val="ro-MD"/>
        </w:rPr>
      </w:pPr>
      <w:r>
        <w:rPr>
          <w:rFonts w:eastAsiaTheme="minorHAnsi"/>
          <w:lang w:val="en-US" w:eastAsia="en-US"/>
        </w:rPr>
        <w:t>Mandell, Douglas, and Bennett’s principles and practice of infectious diseases / [edited by] Gerald L. Mandell,</w:t>
      </w:r>
      <w:r>
        <w:rPr>
          <w:lang w:val="ro-MD"/>
        </w:rPr>
        <w:t xml:space="preserve"> </w:t>
      </w:r>
      <w:r>
        <w:rPr>
          <w:rFonts w:eastAsiaTheme="minorHAnsi"/>
          <w:lang w:val="en-US" w:eastAsia="en-US"/>
        </w:rPr>
        <w:t>John E. Bennett, Raphael Dolin. 7th ed.</w:t>
      </w:r>
    </w:p>
    <w:p w14:paraId="55875FED" w14:textId="77777777" w:rsidR="001216C6" w:rsidRDefault="001216C6" w:rsidP="003D51AB">
      <w:pPr>
        <w:pStyle w:val="af6"/>
        <w:numPr>
          <w:ilvl w:val="0"/>
          <w:numId w:val="44"/>
        </w:numPr>
        <w:ind w:hanging="153"/>
        <w:jc w:val="both"/>
        <w:rPr>
          <w:lang w:val="ro-MD"/>
        </w:rPr>
      </w:pPr>
      <w:r>
        <w:rPr>
          <w:lang w:val="ro-MD"/>
        </w:rPr>
        <w:t>Nelson textbook of pediatrics. Vol. 1 / Robert M. KLIEGMAN, Joseph W. St Ceme III, Nathan J. BLUM [et al.]. - 2lst ed. - Philadelphia: Elsevier, 2020.</w:t>
      </w:r>
    </w:p>
    <w:p w14:paraId="4577F52B" w14:textId="77777777" w:rsidR="001216C6" w:rsidRDefault="001216C6" w:rsidP="003D51AB">
      <w:pPr>
        <w:pStyle w:val="af6"/>
        <w:numPr>
          <w:ilvl w:val="0"/>
          <w:numId w:val="44"/>
        </w:numPr>
        <w:ind w:hanging="153"/>
        <w:jc w:val="both"/>
        <w:rPr>
          <w:lang w:val="ro-MD"/>
        </w:rPr>
      </w:pPr>
      <w:bookmarkStart w:id="9" w:name="_Hlk146615951"/>
      <w:r>
        <w:rPr>
          <w:lang w:val="ro-MD"/>
        </w:rPr>
        <w:t>Nelson textbook of pediatrics. Vol. 2 / Robert M. KLIEGMAN, Joseph W. St Ceme III, BLUM, Nathan J. [et al.]. - 2lst ed. - Philadelphia: Elsevier, 2020.</w:t>
      </w:r>
    </w:p>
    <w:p w14:paraId="260545F1" w14:textId="77777777" w:rsidR="001216C6" w:rsidRDefault="001216C6" w:rsidP="003D51AB">
      <w:pPr>
        <w:pStyle w:val="af6"/>
        <w:numPr>
          <w:ilvl w:val="0"/>
          <w:numId w:val="44"/>
        </w:numPr>
        <w:tabs>
          <w:tab w:val="left" w:pos="0"/>
        </w:tabs>
        <w:ind w:hanging="153"/>
        <w:jc w:val="both"/>
        <w:rPr>
          <w:lang w:val="ro-MD"/>
        </w:rPr>
      </w:pPr>
      <w:r>
        <w:rPr>
          <w:lang w:val="ro-MD"/>
        </w:rPr>
        <w:lastRenderedPageBreak/>
        <w:t xml:space="preserve">Protocoale Clinice Naţionale. </w:t>
      </w:r>
      <w:hyperlink r:id="rId12" w:history="1">
        <w:r w:rsidRPr="00915222">
          <w:rPr>
            <w:rStyle w:val="aff1"/>
            <w:lang w:val="ro-MD"/>
          </w:rPr>
          <w:t>https://ms.gov.md/legislatie/ghiduri-protocoale-standarde/boli-infectioase-2/</w:t>
        </w:r>
      </w:hyperlink>
    </w:p>
    <w:bookmarkEnd w:id="9"/>
    <w:p w14:paraId="335907CB" w14:textId="77777777" w:rsidR="001216C6" w:rsidRDefault="001216C6" w:rsidP="003D51AB">
      <w:pPr>
        <w:pStyle w:val="af6"/>
        <w:numPr>
          <w:ilvl w:val="0"/>
          <w:numId w:val="44"/>
        </w:numPr>
        <w:tabs>
          <w:tab w:val="left" w:pos="0"/>
        </w:tabs>
        <w:ind w:hanging="153"/>
        <w:jc w:val="both"/>
        <w:rPr>
          <w:lang w:val="ro-MD"/>
        </w:rPr>
      </w:pPr>
      <w:r>
        <w:rPr>
          <w:lang w:val="ro-MD"/>
        </w:rPr>
        <w:t xml:space="preserve">Protocoale clinice standardizate pentru medici de familie. </w:t>
      </w:r>
    </w:p>
    <w:p w14:paraId="798CB708" w14:textId="77777777" w:rsidR="001216C6" w:rsidRPr="00777FA2" w:rsidRDefault="001216C6" w:rsidP="003D51AB">
      <w:pPr>
        <w:pStyle w:val="23"/>
        <w:numPr>
          <w:ilvl w:val="0"/>
          <w:numId w:val="44"/>
        </w:numPr>
        <w:ind w:hanging="153"/>
        <w:jc w:val="both"/>
        <w:rPr>
          <w:szCs w:val="24"/>
          <w:lang w:val="ro-MD"/>
        </w:rPr>
      </w:pPr>
      <w:r>
        <w:rPr>
          <w:lang w:val="ro-MD"/>
        </w:rPr>
        <w:t>RUSU, G., GALEȚCHI, A., POPOVICI, P.</w:t>
      </w:r>
      <w:bookmarkStart w:id="10" w:name="OLE_LINK1"/>
      <w:r>
        <w:rPr>
          <w:lang w:val="ro-MD"/>
        </w:rPr>
        <w:t xml:space="preserve"> [et al.]. </w:t>
      </w:r>
      <w:bookmarkEnd w:id="10"/>
      <w:r>
        <w:rPr>
          <w:i/>
          <w:iCs/>
          <w:lang w:val="ro-MD"/>
        </w:rPr>
        <w:t>Boli infecţioase la copii</w:t>
      </w:r>
      <w:r>
        <w:rPr>
          <w:lang w:val="ro-MD"/>
        </w:rPr>
        <w:t>. Manual. Chişinău, 2012, 292 p. ISBN 978-9975-53-066-8; 616.9-053.2(075.8)</w:t>
      </w:r>
    </w:p>
    <w:p w14:paraId="2656A844" w14:textId="77777777" w:rsidR="001216C6" w:rsidRDefault="001216C6" w:rsidP="003D51AB">
      <w:pPr>
        <w:pStyle w:val="23"/>
        <w:numPr>
          <w:ilvl w:val="0"/>
          <w:numId w:val="44"/>
        </w:numPr>
        <w:ind w:hanging="153"/>
        <w:jc w:val="both"/>
        <w:rPr>
          <w:szCs w:val="24"/>
          <w:lang w:val="ro-MD"/>
        </w:rPr>
      </w:pPr>
      <w:r w:rsidRPr="00777FA2">
        <w:rPr>
          <w:szCs w:val="24"/>
          <w:lang w:val="ru-RU"/>
        </w:rPr>
        <w:t>WHO</w:t>
      </w:r>
      <w:r>
        <w:rPr>
          <w:szCs w:val="24"/>
          <w:lang w:val="ro-MD"/>
        </w:rPr>
        <w:t xml:space="preserve">. </w:t>
      </w:r>
      <w:hyperlink r:id="rId13" w:history="1">
        <w:r w:rsidRPr="00720C91">
          <w:rPr>
            <w:rStyle w:val="aff1"/>
            <w:szCs w:val="24"/>
            <w:lang w:val="ro-MD"/>
          </w:rPr>
          <w:t>https://www.who.int/news-room</w:t>
        </w:r>
      </w:hyperlink>
    </w:p>
    <w:p w14:paraId="65820401" w14:textId="77777777" w:rsidR="001216C6" w:rsidRDefault="001216C6" w:rsidP="003D51AB">
      <w:pPr>
        <w:pStyle w:val="af6"/>
        <w:numPr>
          <w:ilvl w:val="0"/>
          <w:numId w:val="44"/>
        </w:numPr>
        <w:ind w:hanging="153"/>
        <w:jc w:val="both"/>
        <w:rPr>
          <w:lang w:val="ro-MD"/>
        </w:rPr>
      </w:pPr>
      <w:bookmarkStart w:id="11" w:name="OLE_LINK7"/>
      <w:r>
        <w:rPr>
          <w:i/>
          <w:iCs/>
          <w:lang w:val="ro-MD"/>
        </w:rPr>
        <w:t>Вопросы современной педиатрии</w:t>
      </w:r>
      <w:r>
        <w:rPr>
          <w:lang w:val="ro-MD"/>
        </w:rPr>
        <w:t xml:space="preserve"> - научно-практический рецензируемый журнал Союза педиатров России</w:t>
      </w:r>
      <w:bookmarkEnd w:id="11"/>
      <w:r>
        <w:rPr>
          <w:lang w:val="ro-MD"/>
        </w:rPr>
        <w:t xml:space="preserve">. </w:t>
      </w:r>
      <w:hyperlink r:id="rId14" w:history="1">
        <w:r>
          <w:rPr>
            <w:rStyle w:val="aff1"/>
            <w:lang w:val="ro-MD"/>
          </w:rPr>
          <w:t>https://vsp.spr-journal.ru/j</w:t>
        </w:r>
        <w:r>
          <w:rPr>
            <w:rStyle w:val="aff1"/>
            <w:lang w:val="ro-MD"/>
          </w:rPr>
          <w:t>o</w:t>
        </w:r>
        <w:r>
          <w:rPr>
            <w:rStyle w:val="aff1"/>
            <w:lang w:val="ro-MD"/>
          </w:rPr>
          <w:t>ur/index</w:t>
        </w:r>
      </w:hyperlink>
    </w:p>
    <w:p w14:paraId="47E08942" w14:textId="77777777" w:rsidR="001216C6" w:rsidRDefault="001216C6" w:rsidP="003D51AB">
      <w:pPr>
        <w:pStyle w:val="af6"/>
        <w:numPr>
          <w:ilvl w:val="0"/>
          <w:numId w:val="44"/>
        </w:numPr>
        <w:ind w:hanging="153"/>
        <w:jc w:val="both"/>
        <w:rPr>
          <w:lang w:val="ro-MD"/>
        </w:rPr>
      </w:pPr>
      <w:bookmarkStart w:id="12" w:name="OLE_LINK6"/>
      <w:bookmarkStart w:id="13" w:name="OLE_LINK5"/>
      <w:r>
        <w:rPr>
          <w:i/>
          <w:iCs/>
          <w:lang w:val="ro-MD"/>
        </w:rPr>
        <w:t>Детские инфекции</w:t>
      </w:r>
      <w:r>
        <w:rPr>
          <w:lang w:val="ro-MD"/>
        </w:rPr>
        <w:t xml:space="preserve"> - научно-практический </w:t>
      </w:r>
      <w:bookmarkStart w:id="14" w:name="OLE_LINK8"/>
      <w:r>
        <w:rPr>
          <w:lang w:val="ro-MD"/>
        </w:rPr>
        <w:t>рецензируемый</w:t>
      </w:r>
      <w:bookmarkEnd w:id="14"/>
      <w:r>
        <w:rPr>
          <w:lang w:val="ro-MD"/>
        </w:rPr>
        <w:t xml:space="preserve"> журнал. </w:t>
      </w:r>
      <w:bookmarkEnd w:id="12"/>
      <w:r>
        <w:rPr>
          <w:lang w:val="ro-MD"/>
        </w:rPr>
        <w:t>Ассоциация педиатров-инфекционистов</w:t>
      </w:r>
      <w:bookmarkEnd w:id="13"/>
      <w:r>
        <w:rPr>
          <w:lang w:val="ro-MD"/>
        </w:rPr>
        <w:t xml:space="preserve">. </w:t>
      </w:r>
      <w:hyperlink r:id="rId15" w:history="1">
        <w:r>
          <w:rPr>
            <w:rStyle w:val="aff1"/>
            <w:lang w:val="ro-MD"/>
          </w:rPr>
          <w:t>https://detinf.elpub.r</w:t>
        </w:r>
        <w:r>
          <w:rPr>
            <w:rStyle w:val="aff1"/>
            <w:lang w:val="ro-MD"/>
          </w:rPr>
          <w:t>u</w:t>
        </w:r>
        <w:r>
          <w:rPr>
            <w:rStyle w:val="aff1"/>
            <w:lang w:val="ro-MD"/>
          </w:rPr>
          <w:t>/jour/index</w:t>
        </w:r>
      </w:hyperlink>
    </w:p>
    <w:p w14:paraId="0BFE7C3A" w14:textId="77777777" w:rsidR="001216C6" w:rsidRDefault="001216C6" w:rsidP="003D51AB">
      <w:pPr>
        <w:pStyle w:val="af6"/>
        <w:numPr>
          <w:ilvl w:val="0"/>
          <w:numId w:val="44"/>
        </w:numPr>
        <w:ind w:hanging="153"/>
        <w:jc w:val="both"/>
        <w:rPr>
          <w:lang w:val="ro-MD"/>
        </w:rPr>
      </w:pPr>
      <w:r>
        <w:rPr>
          <w:i/>
          <w:iCs/>
          <w:lang w:val="ro-MD"/>
        </w:rPr>
        <w:t>Инфекционные болезни</w:t>
      </w:r>
      <w:r>
        <w:rPr>
          <w:lang w:val="ro-MD"/>
        </w:rPr>
        <w:t xml:space="preserve">: </w:t>
      </w:r>
      <w:r>
        <w:rPr>
          <w:color w:val="572901"/>
          <w:lang w:val="ro-MD"/>
        </w:rPr>
        <w:t xml:space="preserve">новости, мнения, обучение - </w:t>
      </w:r>
      <w:r>
        <w:rPr>
          <w:color w:val="0A0A0A"/>
          <w:lang w:val="ro-MD"/>
        </w:rPr>
        <w:t>научно-практический журнал.</w:t>
      </w:r>
      <w:r>
        <w:rPr>
          <w:lang w:val="ro-MD"/>
        </w:rPr>
        <w:t xml:space="preserve"> </w:t>
      </w:r>
      <w:hyperlink r:id="rId16" w:history="1">
        <w:r>
          <w:rPr>
            <w:rStyle w:val="aff1"/>
            <w:lang w:val="ro-MD"/>
          </w:rPr>
          <w:t>https://infect-dis-journal.ru/ru/pages/index.html?SSr=330134b3</w:t>
        </w:r>
        <w:r>
          <w:rPr>
            <w:rStyle w:val="aff1"/>
            <w:lang w:val="ro-MD"/>
          </w:rPr>
          <w:t>0</w:t>
        </w:r>
        <w:r>
          <w:rPr>
            <w:rStyle w:val="aff1"/>
            <w:lang w:val="ro-MD"/>
          </w:rPr>
          <w:t>314ffffffff27c__07e7090f0e2110-34a4</w:t>
        </w:r>
      </w:hyperlink>
    </w:p>
    <w:p w14:paraId="3CF068FB" w14:textId="77777777" w:rsidR="001216C6" w:rsidRDefault="001216C6" w:rsidP="003D51AB">
      <w:pPr>
        <w:numPr>
          <w:ilvl w:val="0"/>
          <w:numId w:val="44"/>
        </w:numPr>
        <w:ind w:hanging="153"/>
        <w:jc w:val="both"/>
        <w:rPr>
          <w:lang w:val="ro-MD"/>
        </w:rPr>
      </w:pPr>
      <w:r>
        <w:rPr>
          <w:i/>
          <w:iCs/>
        </w:rPr>
        <w:t>П</w:t>
      </w:r>
      <w:r>
        <w:rPr>
          <w:i/>
          <w:iCs/>
          <w:lang w:val="ro-MD"/>
        </w:rPr>
        <w:t>едиатри</w:t>
      </w:r>
      <w:r>
        <w:rPr>
          <w:i/>
          <w:iCs/>
        </w:rPr>
        <w:t>я.</w:t>
      </w:r>
      <w:r>
        <w:rPr>
          <w:i/>
          <w:iCs/>
          <w:lang w:val="ro-MD"/>
        </w:rPr>
        <w:t xml:space="preserve"> </w:t>
      </w:r>
      <w:r>
        <w:rPr>
          <w:i/>
          <w:iCs/>
        </w:rPr>
        <w:t>Ж</w:t>
      </w:r>
      <w:r>
        <w:rPr>
          <w:i/>
          <w:iCs/>
          <w:lang w:val="ro-MD"/>
        </w:rPr>
        <w:t xml:space="preserve">урнал имени </w:t>
      </w:r>
      <w:r>
        <w:rPr>
          <w:i/>
          <w:iCs/>
        </w:rPr>
        <w:t>Г.Н.</w:t>
      </w:r>
      <w:r>
        <w:rPr>
          <w:i/>
          <w:iCs/>
          <w:lang w:val="ro-MD"/>
        </w:rPr>
        <w:t>Сперанского</w:t>
      </w:r>
      <w:r>
        <w:rPr>
          <w:lang w:val="ro-MD"/>
        </w:rPr>
        <w:t xml:space="preserve">. </w:t>
      </w:r>
      <w:hyperlink r:id="rId17" w:history="1">
        <w:r>
          <w:rPr>
            <w:rStyle w:val="aff1"/>
            <w:lang w:val="ro-MD"/>
          </w:rPr>
          <w:t>http://pediatriajour</w:t>
        </w:r>
        <w:r>
          <w:rPr>
            <w:rStyle w:val="aff1"/>
            <w:lang w:val="ro-MD"/>
          </w:rPr>
          <w:t>n</w:t>
        </w:r>
        <w:r>
          <w:rPr>
            <w:rStyle w:val="aff1"/>
            <w:lang w:val="ro-MD"/>
          </w:rPr>
          <w:t>al.ru/</w:t>
        </w:r>
      </w:hyperlink>
    </w:p>
    <w:p w14:paraId="6DF82997" w14:textId="77777777" w:rsidR="001216C6" w:rsidRDefault="001216C6" w:rsidP="003D51AB">
      <w:pPr>
        <w:numPr>
          <w:ilvl w:val="0"/>
          <w:numId w:val="44"/>
        </w:numPr>
        <w:ind w:hanging="153"/>
        <w:jc w:val="both"/>
        <w:rPr>
          <w:lang w:val="ro-MD"/>
        </w:rPr>
      </w:pPr>
      <w:r>
        <w:rPr>
          <w:i/>
          <w:iCs/>
          <w:lang w:val="ro-MD"/>
        </w:rPr>
        <w:t>Российский вестник перинатологии и педиатрии</w:t>
      </w:r>
      <w:r>
        <w:rPr>
          <w:lang w:val="ro-MD"/>
        </w:rPr>
        <w:t xml:space="preserve"> - научно-практический журнал. </w:t>
      </w:r>
      <w:hyperlink r:id="rId18" w:history="1">
        <w:r>
          <w:rPr>
            <w:rStyle w:val="aff1"/>
            <w:lang w:val="ro-MD"/>
          </w:rPr>
          <w:t>https://www.ped-perina</w:t>
        </w:r>
        <w:r>
          <w:rPr>
            <w:rStyle w:val="aff1"/>
            <w:lang w:val="ro-MD"/>
          </w:rPr>
          <w:t>t</w:t>
        </w:r>
        <w:r>
          <w:rPr>
            <w:rStyle w:val="aff1"/>
            <w:lang w:val="ro-MD"/>
          </w:rPr>
          <w:t>ology.ru/jour/index</w:t>
        </w:r>
      </w:hyperlink>
    </w:p>
    <w:p w14:paraId="64607FD6" w14:textId="77777777" w:rsidR="001216C6" w:rsidRDefault="001216C6" w:rsidP="003D51AB">
      <w:pPr>
        <w:numPr>
          <w:ilvl w:val="0"/>
          <w:numId w:val="44"/>
        </w:numPr>
        <w:ind w:hanging="153"/>
        <w:jc w:val="both"/>
        <w:rPr>
          <w:lang w:val="ro-MD"/>
        </w:rPr>
      </w:pPr>
      <w:r>
        <w:rPr>
          <w:lang w:val="ro-MD"/>
        </w:rPr>
        <w:t xml:space="preserve">РУСУ, Г., ГАЛЕЦКАЯ, А., и др. </w:t>
      </w:r>
      <w:r>
        <w:rPr>
          <w:i/>
          <w:iCs/>
          <w:lang w:val="ro-MD"/>
        </w:rPr>
        <w:t>Инфекционные болезни у детей</w:t>
      </w:r>
      <w:r>
        <w:rPr>
          <w:lang w:val="ro-MD"/>
        </w:rPr>
        <w:t xml:space="preserve">. Методические разработки для студентов. Кишинёв, Издательско-Полиграфический Центр </w:t>
      </w:r>
      <w:r>
        <w:rPr>
          <w:i/>
          <w:iCs/>
          <w:lang w:val="ro-MD"/>
        </w:rPr>
        <w:t>Medicina</w:t>
      </w:r>
      <w:r>
        <w:rPr>
          <w:lang w:val="ro-MD"/>
        </w:rPr>
        <w:t>, Кишинёв, 2005, 164 с.</w:t>
      </w:r>
    </w:p>
    <w:p w14:paraId="651529DA" w14:textId="77777777" w:rsidR="001216C6" w:rsidRDefault="001216C6" w:rsidP="003D51AB">
      <w:pPr>
        <w:numPr>
          <w:ilvl w:val="0"/>
          <w:numId w:val="44"/>
        </w:numPr>
        <w:ind w:hanging="153"/>
        <w:jc w:val="both"/>
        <w:rPr>
          <w:lang w:val="ro-MD"/>
        </w:rPr>
      </w:pPr>
      <w:r>
        <w:rPr>
          <w:lang w:val="ro-MD"/>
        </w:rPr>
        <w:t xml:space="preserve">Сборник тестов по инфекционным болезням у детей. </w:t>
      </w:r>
      <w:r>
        <w:t xml:space="preserve">Издательско-Полиграфический Центр </w:t>
      </w:r>
      <w:r>
        <w:rPr>
          <w:lang w:val="ro-MD"/>
        </w:rPr>
        <w:t>Medicina, Кишинэу, 2007, 240 c.</w:t>
      </w:r>
    </w:p>
    <w:p w14:paraId="77F38CB9" w14:textId="77777777" w:rsidR="001216C6" w:rsidRDefault="001216C6" w:rsidP="003D51AB">
      <w:pPr>
        <w:numPr>
          <w:ilvl w:val="0"/>
          <w:numId w:val="44"/>
        </w:numPr>
        <w:ind w:hanging="153"/>
        <w:jc w:val="both"/>
        <w:rPr>
          <w:lang w:val="ro-MD"/>
        </w:rPr>
      </w:pPr>
      <w:r>
        <w:rPr>
          <w:shd w:val="clear" w:color="auto" w:fill="FFFFFF"/>
          <w:lang w:val="ro-MD"/>
        </w:rPr>
        <w:t xml:space="preserve">УЧАЙКИН, В.Ф. </w:t>
      </w:r>
      <w:r>
        <w:rPr>
          <w:i/>
          <w:iCs/>
          <w:shd w:val="clear" w:color="auto" w:fill="FFFFFF"/>
          <w:lang w:val="ro-MD"/>
        </w:rPr>
        <w:t>Инфекционные болезни у детей</w:t>
      </w:r>
      <w:r>
        <w:rPr>
          <w:shd w:val="clear" w:color="auto" w:fill="FFFFFF"/>
          <w:lang w:val="ro-MD"/>
        </w:rPr>
        <w:t>: учебник / Учайкин В.Ф., Шамшева О.В. - М.: ГЭОТАР-Медиа, 2015. - 800 с.</w:t>
      </w:r>
    </w:p>
    <w:p w14:paraId="556A9110" w14:textId="77777777" w:rsidR="001216C6" w:rsidRDefault="001216C6" w:rsidP="003D51AB">
      <w:pPr>
        <w:pStyle w:val="af6"/>
        <w:numPr>
          <w:ilvl w:val="0"/>
          <w:numId w:val="44"/>
        </w:numPr>
        <w:ind w:hanging="153"/>
        <w:jc w:val="both"/>
        <w:rPr>
          <w:lang w:val="ro-MD"/>
        </w:rPr>
      </w:pPr>
      <w:bookmarkStart w:id="15" w:name="OLE_LINK4"/>
      <w:bookmarkStart w:id="16" w:name="_Hlk146615935"/>
      <w:r>
        <w:rPr>
          <w:lang w:val="ro-MD"/>
        </w:rPr>
        <w:t>УЧАЙКИН</w:t>
      </w:r>
      <w:bookmarkEnd w:id="15"/>
      <w:r>
        <w:rPr>
          <w:lang w:val="ro-MD"/>
        </w:rPr>
        <w:t>, Василий Фёдорович. Инфекционные болезни у детей: Учебник / В. Ф. Учайкин, О. В. Шамшева. – Mocквa: ГЭОТАР-Meдua, 2018. - 800 c.</w:t>
      </w:r>
      <w:bookmarkEnd w:id="16"/>
    </w:p>
    <w:p w14:paraId="52AE003F" w14:textId="77777777" w:rsidR="003D51AB" w:rsidRDefault="003D51AB" w:rsidP="003D51AB">
      <w:pPr>
        <w:pStyle w:val="af6"/>
        <w:numPr>
          <w:ilvl w:val="0"/>
          <w:numId w:val="45"/>
        </w:numPr>
        <w:jc w:val="both"/>
        <w:rPr>
          <w:i/>
          <w:sz w:val="20"/>
          <w:szCs w:val="20"/>
          <w:lang w:val="ro-RO"/>
        </w:rPr>
      </w:pPr>
      <w:r>
        <w:rPr>
          <w:i/>
          <w:sz w:val="20"/>
          <w:szCs w:val="20"/>
          <w:lang w:val="ro-RO"/>
        </w:rPr>
        <w:t xml:space="preserve">Îndeplinirea zilnică a caietului de stagiu al medicului rezident este obligatoriu pentru susținerea examenelor de promovare pe parcursul studiilor. </w:t>
      </w:r>
    </w:p>
    <w:p w14:paraId="784C5A02" w14:textId="77777777" w:rsidR="003D51AB" w:rsidRDefault="003D51AB" w:rsidP="003D51AB">
      <w:pPr>
        <w:pStyle w:val="af6"/>
        <w:numPr>
          <w:ilvl w:val="0"/>
          <w:numId w:val="45"/>
        </w:numPr>
        <w:jc w:val="both"/>
        <w:rPr>
          <w:i/>
          <w:sz w:val="20"/>
          <w:szCs w:val="20"/>
          <w:lang w:val="ro-RO"/>
        </w:rPr>
      </w:pPr>
      <w:r>
        <w:rPr>
          <w:i/>
          <w:sz w:val="20"/>
          <w:szCs w:val="20"/>
          <w:lang w:val="ro-RO"/>
        </w:rPr>
        <w:t xml:space="preserve">În caz de nerealizare a baremului indicat în caietul de stagiu rezidentul poate fi exclus de la examenul de absolvire de medic/ farmacist specialist. </w:t>
      </w:r>
    </w:p>
    <w:p w14:paraId="4BF08A0D" w14:textId="1C5937BE" w:rsidR="005D4753" w:rsidRPr="001B4288" w:rsidRDefault="003D51AB" w:rsidP="001B4288">
      <w:pPr>
        <w:pStyle w:val="af6"/>
        <w:numPr>
          <w:ilvl w:val="0"/>
          <w:numId w:val="45"/>
        </w:numPr>
        <w:jc w:val="both"/>
        <w:rPr>
          <w:i/>
          <w:sz w:val="20"/>
          <w:szCs w:val="20"/>
          <w:lang w:val="ro-RO"/>
        </w:rPr>
      </w:pPr>
      <w:r>
        <w:rPr>
          <w:i/>
          <w:sz w:val="20"/>
          <w:szCs w:val="20"/>
          <w:lang w:val="ro-RO"/>
        </w:rPr>
        <w:t>Nerespectarea acestui program determină retragerea medicului/farmacistului rezident din instituția medico-sanitară respectivă, cât exmatricularea de la studii de rezidențiat.</w:t>
      </w:r>
    </w:p>
    <w:sectPr w:rsidR="005D4753" w:rsidRPr="001B4288" w:rsidSect="00A21913">
      <w:headerReference w:type="default" r:id="rId19"/>
      <w:headerReference w:type="first" r:id="rId20"/>
      <w:pgSz w:w="11906" w:h="16838" w:code="9"/>
      <w:pgMar w:top="851" w:right="737" w:bottom="851" w:left="136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4C2B" w14:textId="77777777" w:rsidR="00BF57B5" w:rsidRDefault="00BF57B5">
      <w:r>
        <w:separator/>
      </w:r>
    </w:p>
  </w:endnote>
  <w:endnote w:type="continuationSeparator" w:id="0">
    <w:p w14:paraId="3D6E21CD" w14:textId="77777777" w:rsidR="00BF57B5" w:rsidRDefault="00B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B7D3" w14:textId="77777777" w:rsidR="00BF57B5" w:rsidRDefault="00BF57B5">
      <w:r>
        <w:separator/>
      </w:r>
    </w:p>
  </w:footnote>
  <w:footnote w:type="continuationSeparator" w:id="0">
    <w:p w14:paraId="72E395BF" w14:textId="77777777" w:rsidR="00BF57B5" w:rsidRDefault="00BF5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Layout w:type="fixed"/>
      <w:tblCellMar>
        <w:left w:w="70" w:type="dxa"/>
        <w:right w:w="70" w:type="dxa"/>
      </w:tblCellMar>
      <w:tblLook w:val="0000" w:firstRow="0" w:lastRow="0" w:firstColumn="0" w:lastColumn="0" w:noHBand="0" w:noVBand="0"/>
    </w:tblPr>
    <w:tblGrid>
      <w:gridCol w:w="1343"/>
      <w:gridCol w:w="5745"/>
      <w:gridCol w:w="1343"/>
      <w:gridCol w:w="1492"/>
    </w:tblGrid>
    <w:tr w:rsidR="009E298F" w:rsidRPr="00710634" w14:paraId="255DACB6" w14:textId="77777777" w:rsidTr="005166CD">
      <w:trPr>
        <w:cantSplit/>
        <w:trHeight w:val="414"/>
        <w:tblHeader/>
      </w:trPr>
      <w:tc>
        <w:tcPr>
          <w:tcW w:w="1343" w:type="dxa"/>
          <w:vMerge w:val="restart"/>
          <w:tcBorders>
            <w:top w:val="single" w:sz="4" w:space="0" w:color="auto"/>
            <w:left w:val="single" w:sz="4" w:space="0" w:color="auto"/>
          </w:tcBorders>
        </w:tcPr>
        <w:p w14:paraId="7A0AD657" w14:textId="77777777" w:rsidR="009E298F" w:rsidRPr="00541BD3" w:rsidRDefault="00000000" w:rsidP="00777F3D">
          <w:pPr>
            <w:pStyle w:val="aa"/>
            <w:ind w:left="830"/>
            <w:rPr>
              <w:rFonts w:ascii="Arial" w:hAnsi="Arial" w:cs="Arial"/>
            </w:rPr>
          </w:pPr>
          <w:r>
            <w:rPr>
              <w:noProof/>
              <w:lang w:val="ro-RO" w:eastAsia="ro-RO"/>
            </w:rPr>
            <w:pict w14:anchorId="403D5BB4">
              <v:rect id="_x0000_s1030" style="position:absolute;left:0;text-align:left;margin-left:-10.8pt;margin-top:-6.5pt;width:509.25pt;height:77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UgoQIAAAgFAAAOAAAAZHJzL2Uyb0RvYy54bWysVM1uEzEQviPxDpbvdJMobeiqmypqVYQU&#10;tZVa1PPU600s/IftZBNOSFyReAQeggvip8+weSPG3k2bFk6IPVgez3g83zff7NHxSkmy5M4Lowva&#10;3+tRwjUzpdCzgr65PnvxkhIfQJcgjeYFXXNPj8fPnx3VNucDMzey5I5gEu3z2hZ0HoLNs8yzOVfg&#10;94zlGp2VcQoCmm6WlQ5qzK5kNuj1DrLauNI6w7j3eHraOuk45a8qzsJFVXkeiCwo1hbS6tJ6G9ds&#10;fAT5zIGdC9aVAf9QhQKh8dH7VKcQgCyc+COVEswZb6qwx4zKTFUJxhMGRNPvPUFzNQfLExYkx9t7&#10;mvz/S8vOl5eOiBJ7R4kGhS1qvmw+bD43P5u7zcfma3PX/Nh8an4135rvpD+KhNXW53jvyl66CNnb&#10;qWFvPTqyR55o+C5mVTkVYxEwWSX21/fs81UgDA8Phgej4WifEoa+w9Fhf9RL/ckg3163zodX3CgS&#10;NwV12N7EOiynPsQCIN+GxNe0ORNSphZLTWrEOIg5CQNUWiUh4FZZxO71jBKQM5QwCy6l9EaKMl5P&#10;ENf+RDqyBFQRiq809TVWTYkEH9CBUNIXycESHl2N9ZyCn7eXk6sVnRIBlS+FKujL3dtSxxd50m6H&#10;6oHJuLs15Rp75kwrZm/ZmcBHpljLJThULyLEiQwXuFTSIGzT7SiZG/f+b+cxHkWFXkpqnAak5N0C&#10;HEeIrzXK7bA/HMbxScZwfzRAw+16bnc9eqFODFKFksLq0jbGB7ndVs6oGxzcSXwVXaAZvt2S3xkn&#10;oZ1SHH3GJ5MUhiNjIUz1lWUxeeQp0nu9ugFnO00EbMy52U4O5E+k0ca24pgsgqlE0s0Dr52KcdxS&#10;L7tfQ5znXTtFPfzAxr8BAAD//wMAUEsDBBQABgAIAAAAIQD0H/iQ4QAAAAwBAAAPAAAAZHJzL2Rv&#10;d25yZXYueG1sTI/BSsNAEIbvgu+wjOCt3SRqaGI2RYVCD1JoFcHbNjtmg9nZkN208e0dT/U2w3z8&#10;8/3Vena9OOEYOk8K0mUCAqnxpqNWwfvbZrECEaImo3tPqOAHA6zr66tKl8afaY+nQ2wFh1AotQIb&#10;41BKGRqLToelH5D49uVHpyOvYyvNqM8c7nqZJUkune6IP1g94IvF5vswOQW7zSrduvHz+WPfhGnn&#10;793r1jqlbm/mp0cQEed4geFPn9WhZqejn8gE0StYZGnOKA/pHZdioijyAsSR0YesSEDWlfxfov4F&#10;AAD//wMAUEsBAi0AFAAGAAgAAAAhALaDOJL+AAAA4QEAABMAAAAAAAAAAAAAAAAAAAAAAFtDb250&#10;ZW50X1R5cGVzXS54bWxQSwECLQAUAAYACAAAACEAOP0h/9YAAACUAQAACwAAAAAAAAAAAAAAAAAv&#10;AQAAX3JlbHMvLnJlbHNQSwECLQAUAAYACAAAACEA8YBFIKECAAAIBQAADgAAAAAAAAAAAAAAAAAu&#10;AgAAZHJzL2Uyb0RvYy54bWxQSwECLQAUAAYACAAAACEA9B/4kOEAAAAMAQAADwAAAAAAAAAAAAAA&#10;AAD7BAAAZHJzL2Rvd25yZXYueG1sUEsFBgAAAAAEAAQA8wAAAAkGAAAAAA==&#10;" filled="f" strokecolor="windowText" strokeweight="1pt">
                <v:path arrowok="t"/>
              </v:rect>
            </w:pict>
          </w:r>
          <w:r w:rsidR="009E298F">
            <w:rPr>
              <w:noProof/>
            </w:rPr>
            <w:drawing>
              <wp:anchor distT="0" distB="0" distL="114300" distR="114300" simplePos="0" relativeHeight="251656192" behindDoc="0" locked="0" layoutInCell="1" allowOverlap="1" wp14:anchorId="0CF3DE69" wp14:editId="02A829B5">
                <wp:simplePos x="0" y="0"/>
                <wp:positionH relativeFrom="column">
                  <wp:posOffset>148590</wp:posOffset>
                </wp:positionH>
                <wp:positionV relativeFrom="paragraph">
                  <wp:posOffset>98425</wp:posOffset>
                </wp:positionV>
                <wp:extent cx="447675" cy="674133"/>
                <wp:effectExtent l="0" t="0" r="0" b="0"/>
                <wp:wrapNone/>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74133"/>
                        </a:xfrm>
                        <a:prstGeom prst="rect">
                          <a:avLst/>
                        </a:prstGeom>
                        <a:noFill/>
                        <a:ln>
                          <a:noFill/>
                        </a:ln>
                      </pic:spPr>
                    </pic:pic>
                  </a:graphicData>
                </a:graphic>
              </wp:anchor>
            </w:drawing>
          </w:r>
          <w:r>
            <w:rPr>
              <w:noProof/>
              <w:lang w:val="ro-RO" w:eastAsia="ro-RO"/>
            </w:rPr>
          </w:r>
          <w:r>
            <w:rPr>
              <w:noProof/>
              <w:lang w:val="ro-RO" w:eastAsia="ro-RO"/>
            </w:rPr>
            <w:pict w14:anchorId="321BC46A">
              <v:group id="_x0000_s1028" editas="canvas" style="width:44.25pt;height:64.3pt;mso-position-horizontal-relative:char;mso-position-vertical-relative:line" coordsize="5619,8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19;height:8166;visibility:visible">
                  <v:fill o:detectmouseclick="t"/>
                  <v:path o:connecttype="none"/>
                </v:shape>
                <w10:wrap type="none"/>
                <w10:anchorlock/>
              </v:group>
            </w:pict>
          </w:r>
        </w:p>
      </w:tc>
      <w:tc>
        <w:tcPr>
          <w:tcW w:w="5745" w:type="dxa"/>
          <w:vMerge w:val="restart"/>
          <w:tcBorders>
            <w:top w:val="single" w:sz="4" w:space="0" w:color="auto"/>
            <w:left w:val="single" w:sz="4" w:space="0" w:color="auto"/>
          </w:tcBorders>
          <w:vAlign w:val="center"/>
        </w:tcPr>
        <w:p w14:paraId="0CCDC63D" w14:textId="77777777" w:rsidR="009E298F" w:rsidRPr="00CA74E7" w:rsidRDefault="009E298F" w:rsidP="00777F3D">
          <w:pPr>
            <w:pStyle w:val="aa"/>
            <w:jc w:val="center"/>
            <w:rPr>
              <w:b/>
              <w:caps/>
              <w:sz w:val="26"/>
              <w:szCs w:val="26"/>
              <w:lang w:val="it-IT"/>
            </w:rPr>
          </w:pPr>
          <w:r w:rsidRPr="00CA74E7">
            <w:rPr>
              <w:b/>
              <w:caps/>
              <w:sz w:val="26"/>
              <w:szCs w:val="26"/>
              <w:lang w:val="it-IT"/>
            </w:rPr>
            <w:t xml:space="preserve">PR 8.5.1 </w:t>
          </w:r>
          <w:r>
            <w:rPr>
              <w:b/>
              <w:sz w:val="26"/>
              <w:szCs w:val="26"/>
              <w:lang w:val="it-IT"/>
            </w:rPr>
            <w:t>PROGRAM</w:t>
          </w:r>
          <w:r w:rsidRPr="00CA74E7">
            <w:rPr>
              <w:b/>
              <w:sz w:val="26"/>
              <w:szCs w:val="26"/>
              <w:lang w:val="it-IT"/>
            </w:rPr>
            <w:t xml:space="preserve"> DE </w:t>
          </w:r>
          <w:r w:rsidRPr="00CA74E7">
            <w:rPr>
              <w:b/>
              <w:caps/>
              <w:sz w:val="26"/>
              <w:szCs w:val="26"/>
              <w:lang w:val="it-IT"/>
            </w:rPr>
            <w:t>rezidențiat</w:t>
          </w:r>
        </w:p>
      </w:tc>
      <w:tc>
        <w:tcPr>
          <w:tcW w:w="1343" w:type="dxa"/>
          <w:tcBorders>
            <w:top w:val="single" w:sz="4" w:space="0" w:color="auto"/>
            <w:left w:val="single" w:sz="4" w:space="0" w:color="auto"/>
            <w:bottom w:val="single" w:sz="4" w:space="0" w:color="auto"/>
            <w:right w:val="single" w:sz="4" w:space="0" w:color="auto"/>
          </w:tcBorders>
          <w:vAlign w:val="center"/>
        </w:tcPr>
        <w:p w14:paraId="4D3ADBAA" w14:textId="77777777" w:rsidR="009E298F" w:rsidRPr="00CA74E7" w:rsidRDefault="009E298F" w:rsidP="00777F3D">
          <w:pPr>
            <w:rPr>
              <w:rStyle w:val="ae"/>
              <w:sz w:val="26"/>
              <w:szCs w:val="26"/>
              <w:lang w:val="ro-RO"/>
            </w:rPr>
          </w:pPr>
          <w:r w:rsidRPr="00CA74E7">
            <w:rPr>
              <w:rStyle w:val="ae"/>
              <w:sz w:val="26"/>
              <w:szCs w:val="26"/>
            </w:rPr>
            <w:t>R</w:t>
          </w:r>
          <w:r w:rsidRPr="00CA74E7">
            <w:rPr>
              <w:rStyle w:val="ae"/>
              <w:sz w:val="26"/>
              <w:szCs w:val="26"/>
              <w:lang w:val="en-US"/>
            </w:rPr>
            <w:t>edac</w:t>
          </w:r>
          <w:r w:rsidRPr="00CA74E7">
            <w:rPr>
              <w:rStyle w:val="ae"/>
              <w:sz w:val="26"/>
              <w:szCs w:val="26"/>
              <w:lang w:val="ro-RO"/>
            </w:rPr>
            <w:t>ţie:</w:t>
          </w:r>
        </w:p>
      </w:tc>
      <w:tc>
        <w:tcPr>
          <w:tcW w:w="1492" w:type="dxa"/>
          <w:tcBorders>
            <w:top w:val="single" w:sz="4" w:space="0" w:color="auto"/>
            <w:left w:val="single" w:sz="4" w:space="0" w:color="auto"/>
            <w:bottom w:val="single" w:sz="4" w:space="0" w:color="auto"/>
            <w:right w:val="single" w:sz="4" w:space="0" w:color="auto"/>
          </w:tcBorders>
          <w:vAlign w:val="center"/>
        </w:tcPr>
        <w:p w14:paraId="6609E9DD" w14:textId="77777777" w:rsidR="009E298F" w:rsidRPr="00CA74E7" w:rsidRDefault="009E298F" w:rsidP="00FB47F4">
          <w:pPr>
            <w:pStyle w:val="PaginaIntestazione"/>
            <w:jc w:val="left"/>
            <w:rPr>
              <w:rStyle w:val="ae"/>
              <w:b/>
              <w:sz w:val="26"/>
              <w:szCs w:val="26"/>
            </w:rPr>
          </w:pPr>
          <w:r>
            <w:rPr>
              <w:rStyle w:val="ae"/>
              <w:b/>
              <w:sz w:val="26"/>
              <w:szCs w:val="26"/>
            </w:rPr>
            <w:t>08</w:t>
          </w:r>
        </w:p>
      </w:tc>
    </w:tr>
    <w:tr w:rsidR="009E298F" w:rsidRPr="00710634" w14:paraId="7340482B" w14:textId="77777777" w:rsidTr="005166CD">
      <w:trPr>
        <w:cantSplit/>
        <w:trHeight w:val="382"/>
        <w:tblHeader/>
      </w:trPr>
      <w:tc>
        <w:tcPr>
          <w:tcW w:w="1343" w:type="dxa"/>
          <w:vMerge/>
          <w:tcBorders>
            <w:left w:val="single" w:sz="4" w:space="0" w:color="auto"/>
          </w:tcBorders>
        </w:tcPr>
        <w:p w14:paraId="15B78B66" w14:textId="77777777" w:rsidR="009E298F" w:rsidRPr="00D544E2" w:rsidRDefault="009E298F" w:rsidP="00777F3D">
          <w:pPr>
            <w:pStyle w:val="aa"/>
            <w:ind w:left="830"/>
            <w:rPr>
              <w:sz w:val="16"/>
              <w:szCs w:val="16"/>
              <w:lang w:val="ro-RO"/>
            </w:rPr>
          </w:pPr>
        </w:p>
      </w:tc>
      <w:tc>
        <w:tcPr>
          <w:tcW w:w="5745" w:type="dxa"/>
          <w:vMerge/>
          <w:tcBorders>
            <w:left w:val="single" w:sz="4" w:space="0" w:color="auto"/>
          </w:tcBorders>
          <w:vAlign w:val="center"/>
        </w:tcPr>
        <w:p w14:paraId="3D6B9442" w14:textId="77777777" w:rsidR="009E298F" w:rsidRPr="00CA74E7" w:rsidRDefault="009E298F" w:rsidP="00777F3D">
          <w:pPr>
            <w:pStyle w:val="aa"/>
            <w:jc w:val="center"/>
            <w:rPr>
              <w:b/>
              <w:caps/>
              <w:sz w:val="26"/>
              <w:szCs w:val="26"/>
              <w:lang w:val="it-IT"/>
            </w:rPr>
          </w:pPr>
        </w:p>
      </w:tc>
      <w:tc>
        <w:tcPr>
          <w:tcW w:w="1343" w:type="dxa"/>
          <w:tcBorders>
            <w:top w:val="single" w:sz="4" w:space="0" w:color="auto"/>
            <w:left w:val="single" w:sz="4" w:space="0" w:color="auto"/>
            <w:bottom w:val="single" w:sz="4" w:space="0" w:color="auto"/>
            <w:right w:val="single" w:sz="4" w:space="0" w:color="auto"/>
          </w:tcBorders>
          <w:vAlign w:val="center"/>
        </w:tcPr>
        <w:p w14:paraId="63237766" w14:textId="77777777" w:rsidR="009E298F" w:rsidRPr="00CA74E7" w:rsidRDefault="009E298F" w:rsidP="00777F3D">
          <w:pPr>
            <w:rPr>
              <w:rStyle w:val="ae"/>
              <w:sz w:val="26"/>
              <w:szCs w:val="26"/>
            </w:rPr>
          </w:pPr>
          <w:r w:rsidRPr="00CA74E7">
            <w:rPr>
              <w:rStyle w:val="ae"/>
              <w:sz w:val="26"/>
              <w:szCs w:val="26"/>
            </w:rPr>
            <w:t>D</w:t>
          </w:r>
          <w:r w:rsidRPr="00CA74E7">
            <w:rPr>
              <w:rStyle w:val="ae"/>
              <w:sz w:val="26"/>
              <w:szCs w:val="26"/>
              <w:lang w:val="ro-RO"/>
            </w:rPr>
            <w:t>ata</w:t>
          </w:r>
          <w:r w:rsidRPr="00CA74E7">
            <w:rPr>
              <w:rStyle w:val="ae"/>
              <w:sz w:val="26"/>
              <w:szCs w:val="26"/>
            </w:rPr>
            <w:t>:</w:t>
          </w:r>
        </w:p>
      </w:tc>
      <w:tc>
        <w:tcPr>
          <w:tcW w:w="1492" w:type="dxa"/>
          <w:tcBorders>
            <w:top w:val="single" w:sz="4" w:space="0" w:color="auto"/>
            <w:left w:val="single" w:sz="4" w:space="0" w:color="auto"/>
            <w:bottom w:val="single" w:sz="4" w:space="0" w:color="auto"/>
            <w:right w:val="single" w:sz="4" w:space="0" w:color="auto"/>
          </w:tcBorders>
          <w:vAlign w:val="center"/>
        </w:tcPr>
        <w:p w14:paraId="62A87292" w14:textId="77777777" w:rsidR="009E298F" w:rsidRPr="00CA74E7" w:rsidRDefault="009E298F" w:rsidP="00777F3D">
          <w:pPr>
            <w:pStyle w:val="PaginaIntestazione"/>
            <w:jc w:val="left"/>
            <w:rPr>
              <w:rStyle w:val="ae"/>
              <w:b/>
              <w:sz w:val="26"/>
              <w:szCs w:val="26"/>
            </w:rPr>
          </w:pPr>
          <w:r>
            <w:rPr>
              <w:rStyle w:val="ae"/>
              <w:b/>
              <w:sz w:val="26"/>
              <w:szCs w:val="26"/>
            </w:rPr>
            <w:t>21.02.2020</w:t>
          </w:r>
        </w:p>
      </w:tc>
    </w:tr>
    <w:tr w:rsidR="009E298F" w:rsidRPr="00710634" w14:paraId="4B5B9A14" w14:textId="77777777" w:rsidTr="005166CD">
      <w:trPr>
        <w:cantSplit/>
        <w:trHeight w:val="179"/>
        <w:tblHeader/>
      </w:trPr>
      <w:tc>
        <w:tcPr>
          <w:tcW w:w="1343" w:type="dxa"/>
          <w:vMerge/>
          <w:tcBorders>
            <w:left w:val="single" w:sz="4" w:space="0" w:color="auto"/>
            <w:bottom w:val="single" w:sz="4" w:space="0" w:color="auto"/>
          </w:tcBorders>
        </w:tcPr>
        <w:p w14:paraId="041D8080" w14:textId="77777777" w:rsidR="009E298F" w:rsidRPr="00D544E2" w:rsidRDefault="009E298F" w:rsidP="00777F3D">
          <w:pPr>
            <w:pStyle w:val="aa"/>
            <w:ind w:left="830"/>
            <w:rPr>
              <w:sz w:val="16"/>
              <w:szCs w:val="16"/>
              <w:lang w:val="ro-RO"/>
            </w:rPr>
          </w:pPr>
        </w:p>
      </w:tc>
      <w:tc>
        <w:tcPr>
          <w:tcW w:w="5745" w:type="dxa"/>
          <w:vMerge/>
          <w:tcBorders>
            <w:left w:val="single" w:sz="4" w:space="0" w:color="auto"/>
            <w:bottom w:val="single" w:sz="4" w:space="0" w:color="auto"/>
          </w:tcBorders>
          <w:vAlign w:val="center"/>
        </w:tcPr>
        <w:p w14:paraId="7AD7711C" w14:textId="77777777" w:rsidR="009E298F" w:rsidRPr="00CA74E7" w:rsidRDefault="009E298F" w:rsidP="00777F3D">
          <w:pPr>
            <w:pStyle w:val="aa"/>
            <w:jc w:val="center"/>
            <w:rPr>
              <w:b/>
              <w:caps/>
              <w:sz w:val="26"/>
              <w:szCs w:val="26"/>
              <w:lang w:val="it-IT"/>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61B2B5F" w14:textId="77777777" w:rsidR="009E298F" w:rsidRPr="00CA74E7" w:rsidRDefault="009E298F" w:rsidP="00777F3D">
          <w:pPr>
            <w:jc w:val="center"/>
            <w:rPr>
              <w:rStyle w:val="ae"/>
              <w:sz w:val="26"/>
              <w:szCs w:val="26"/>
            </w:rPr>
          </w:pPr>
          <w:r w:rsidRPr="00CA74E7">
            <w:rPr>
              <w:rStyle w:val="ae"/>
              <w:sz w:val="26"/>
              <w:szCs w:val="26"/>
            </w:rPr>
            <w:t xml:space="preserve">Pag. </w:t>
          </w:r>
          <w:r w:rsidRPr="00CA74E7">
            <w:rPr>
              <w:b/>
              <w:bCs/>
              <w:sz w:val="26"/>
              <w:szCs w:val="26"/>
            </w:rPr>
            <w:fldChar w:fldCharType="begin"/>
          </w:r>
          <w:r w:rsidRPr="00CA74E7">
            <w:rPr>
              <w:b/>
              <w:bCs/>
              <w:sz w:val="26"/>
              <w:szCs w:val="26"/>
            </w:rPr>
            <w:instrText>PAGE</w:instrText>
          </w:r>
          <w:r w:rsidRPr="00CA74E7">
            <w:rPr>
              <w:b/>
              <w:bCs/>
              <w:sz w:val="26"/>
              <w:szCs w:val="26"/>
            </w:rPr>
            <w:fldChar w:fldCharType="separate"/>
          </w:r>
          <w:r w:rsidR="00D00B17">
            <w:rPr>
              <w:b/>
              <w:bCs/>
              <w:noProof/>
              <w:sz w:val="26"/>
              <w:szCs w:val="26"/>
            </w:rPr>
            <w:t>2</w:t>
          </w:r>
          <w:r w:rsidRPr="00CA74E7">
            <w:rPr>
              <w:b/>
              <w:bCs/>
              <w:sz w:val="26"/>
              <w:szCs w:val="26"/>
            </w:rPr>
            <w:fldChar w:fldCharType="end"/>
          </w:r>
          <w:r w:rsidRPr="00CA74E7">
            <w:rPr>
              <w:sz w:val="26"/>
              <w:szCs w:val="26"/>
              <w:lang w:val="ro-RO"/>
            </w:rPr>
            <w:t>/</w:t>
          </w:r>
          <w:r w:rsidRPr="00CA74E7">
            <w:rPr>
              <w:b/>
              <w:bCs/>
              <w:sz w:val="26"/>
              <w:szCs w:val="26"/>
            </w:rPr>
            <w:fldChar w:fldCharType="begin"/>
          </w:r>
          <w:r w:rsidRPr="00CA74E7">
            <w:rPr>
              <w:b/>
              <w:bCs/>
              <w:sz w:val="26"/>
              <w:szCs w:val="26"/>
            </w:rPr>
            <w:instrText>NUMPAGES</w:instrText>
          </w:r>
          <w:r w:rsidRPr="00CA74E7">
            <w:rPr>
              <w:b/>
              <w:bCs/>
              <w:sz w:val="26"/>
              <w:szCs w:val="26"/>
            </w:rPr>
            <w:fldChar w:fldCharType="separate"/>
          </w:r>
          <w:r w:rsidR="00D00B17">
            <w:rPr>
              <w:b/>
              <w:bCs/>
              <w:noProof/>
              <w:sz w:val="26"/>
              <w:szCs w:val="26"/>
            </w:rPr>
            <w:t>15</w:t>
          </w:r>
          <w:r w:rsidRPr="00CA74E7">
            <w:rPr>
              <w:b/>
              <w:bCs/>
              <w:sz w:val="26"/>
              <w:szCs w:val="26"/>
            </w:rPr>
            <w:fldChar w:fldCharType="end"/>
          </w:r>
        </w:p>
      </w:tc>
    </w:tr>
  </w:tbl>
  <w:p w14:paraId="1432BE72" w14:textId="77777777" w:rsidR="009E298F" w:rsidRPr="00777F3D" w:rsidRDefault="009E298F">
    <w:pPr>
      <w:pStyle w:val="aa"/>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7" w:type="dxa"/>
      <w:tblLayout w:type="fixed"/>
      <w:tblCellMar>
        <w:left w:w="70" w:type="dxa"/>
        <w:right w:w="70" w:type="dxa"/>
      </w:tblCellMar>
      <w:tblLook w:val="0000" w:firstRow="0" w:lastRow="0" w:firstColumn="0" w:lastColumn="0" w:noHBand="0" w:noVBand="0"/>
    </w:tblPr>
    <w:tblGrid>
      <w:gridCol w:w="1560"/>
      <w:gridCol w:w="5632"/>
      <w:gridCol w:w="1172"/>
      <w:gridCol w:w="1276"/>
    </w:tblGrid>
    <w:tr w:rsidR="009E298F" w:rsidRPr="00710634" w14:paraId="20695DAC" w14:textId="77777777" w:rsidTr="00272BEF">
      <w:trPr>
        <w:cantSplit/>
        <w:trHeight w:val="414"/>
        <w:tblHeader/>
      </w:trPr>
      <w:tc>
        <w:tcPr>
          <w:tcW w:w="1560" w:type="dxa"/>
          <w:vMerge w:val="restart"/>
          <w:tcBorders>
            <w:top w:val="single" w:sz="4" w:space="0" w:color="auto"/>
            <w:left w:val="single" w:sz="4" w:space="0" w:color="auto"/>
          </w:tcBorders>
        </w:tcPr>
        <w:p w14:paraId="75520C8C" w14:textId="77777777" w:rsidR="009E298F" w:rsidRPr="00541BD3" w:rsidRDefault="009E298F" w:rsidP="00777F3D">
          <w:pPr>
            <w:pStyle w:val="aa"/>
            <w:ind w:left="830"/>
            <w:rPr>
              <w:rFonts w:ascii="Arial" w:hAnsi="Arial" w:cs="Arial"/>
            </w:rPr>
          </w:pPr>
          <w:r>
            <w:rPr>
              <w:noProof/>
            </w:rPr>
            <w:drawing>
              <wp:anchor distT="0" distB="0" distL="114300" distR="114300" simplePos="0" relativeHeight="251655168" behindDoc="0" locked="0" layoutInCell="1" allowOverlap="1" wp14:anchorId="6E4AED0A" wp14:editId="4B7481B8">
                <wp:simplePos x="0" y="0"/>
                <wp:positionH relativeFrom="column">
                  <wp:posOffset>127635</wp:posOffset>
                </wp:positionH>
                <wp:positionV relativeFrom="paragraph">
                  <wp:posOffset>98425</wp:posOffset>
                </wp:positionV>
                <wp:extent cx="542290" cy="816610"/>
                <wp:effectExtent l="0" t="0" r="0" b="2540"/>
                <wp:wrapNone/>
                <wp:docPr id="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816610"/>
                        </a:xfrm>
                        <a:prstGeom prst="rect">
                          <a:avLst/>
                        </a:prstGeom>
                        <a:noFill/>
                        <a:ln>
                          <a:noFill/>
                        </a:ln>
                      </pic:spPr>
                    </pic:pic>
                  </a:graphicData>
                </a:graphic>
              </wp:anchor>
            </w:drawing>
          </w:r>
          <w:r w:rsidR="00000000">
            <w:rPr>
              <w:noProof/>
              <w:lang w:val="ro-RO" w:eastAsia="ro-RO"/>
            </w:rPr>
          </w:r>
          <w:r w:rsidR="00000000">
            <w:rPr>
              <w:noProof/>
              <w:lang w:val="ro-RO" w:eastAsia="ro-RO"/>
            </w:rPr>
            <w:pict w14:anchorId="7B0A3F6E">
              <v:group id="Полотно 19" o:spid="_x0000_s1026" editas="canvas" style="width:44.25pt;height:64.3pt;mso-position-horizontal-relative:char;mso-position-vertical-relative:line" coordsize="5619,8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8166;visibility:visible">
                  <v:fill o:detectmouseclick="t"/>
                  <v:path o:connecttype="none"/>
                </v:shape>
                <w10:wrap type="none"/>
                <w10:anchorlock/>
              </v:group>
            </w:pict>
          </w:r>
        </w:p>
      </w:tc>
      <w:tc>
        <w:tcPr>
          <w:tcW w:w="5632" w:type="dxa"/>
          <w:vMerge w:val="restart"/>
          <w:tcBorders>
            <w:top w:val="single" w:sz="4" w:space="0" w:color="auto"/>
            <w:left w:val="single" w:sz="4" w:space="0" w:color="auto"/>
          </w:tcBorders>
          <w:vAlign w:val="center"/>
        </w:tcPr>
        <w:p w14:paraId="67B858DC" w14:textId="77777777" w:rsidR="009E298F" w:rsidRPr="00736A4C" w:rsidRDefault="009E298F" w:rsidP="00777F3D">
          <w:pPr>
            <w:pStyle w:val="aa"/>
            <w:jc w:val="center"/>
            <w:rPr>
              <w:b/>
              <w:caps/>
              <w:lang w:val="it-IT"/>
            </w:rPr>
          </w:pPr>
          <w:r w:rsidRPr="00736A4C">
            <w:rPr>
              <w:rFonts w:ascii="Calibri" w:hAnsi="Calibri"/>
              <w:b/>
              <w:caps/>
              <w:sz w:val="28"/>
              <w:szCs w:val="28"/>
              <w:lang w:val="it-IT"/>
            </w:rPr>
            <w:t>P</w:t>
          </w:r>
          <w:r>
            <w:rPr>
              <w:rFonts w:ascii="Calibri" w:hAnsi="Calibri"/>
              <w:b/>
              <w:caps/>
              <w:sz w:val="28"/>
              <w:szCs w:val="28"/>
              <w:lang w:val="it-IT"/>
            </w:rPr>
            <w:t>R</w:t>
          </w:r>
          <w:r w:rsidRPr="00736A4C">
            <w:rPr>
              <w:rFonts w:ascii="Calibri" w:hAnsi="Calibri"/>
              <w:b/>
              <w:caps/>
              <w:sz w:val="28"/>
              <w:szCs w:val="28"/>
              <w:lang w:val="it-IT"/>
            </w:rPr>
            <w:t xml:space="preserve"> 8.5.1 </w:t>
          </w:r>
          <w:r w:rsidRPr="00736A4C">
            <w:rPr>
              <w:rFonts w:ascii="Calibri" w:hAnsi="Calibri"/>
              <w:b/>
              <w:sz w:val="28"/>
              <w:szCs w:val="28"/>
              <w:lang w:val="it-IT"/>
            </w:rPr>
            <w:t>PROGRAM</w:t>
          </w:r>
          <w:r>
            <w:rPr>
              <w:rFonts w:ascii="Calibri" w:hAnsi="Calibri"/>
              <w:b/>
              <w:sz w:val="28"/>
              <w:szCs w:val="28"/>
              <w:lang w:val="it-IT"/>
            </w:rPr>
            <w:t>Ă</w:t>
          </w:r>
          <w:r w:rsidRPr="00736A4C">
            <w:rPr>
              <w:rFonts w:ascii="Calibri" w:hAnsi="Calibri"/>
              <w:b/>
              <w:sz w:val="28"/>
              <w:szCs w:val="28"/>
              <w:lang w:val="it-IT"/>
            </w:rPr>
            <w:t xml:space="preserve"> DE </w:t>
          </w:r>
          <w:r w:rsidRPr="00777F3D">
            <w:rPr>
              <w:rFonts w:ascii="Calibri" w:hAnsi="Calibri"/>
              <w:b/>
              <w:caps/>
              <w:sz w:val="28"/>
              <w:szCs w:val="28"/>
              <w:lang w:val="it-IT"/>
            </w:rPr>
            <w:t>rezidențiat</w:t>
          </w:r>
        </w:p>
      </w:tc>
      <w:tc>
        <w:tcPr>
          <w:tcW w:w="1172" w:type="dxa"/>
          <w:tcBorders>
            <w:top w:val="single" w:sz="4" w:space="0" w:color="auto"/>
            <w:left w:val="single" w:sz="4" w:space="0" w:color="auto"/>
            <w:bottom w:val="single" w:sz="4" w:space="0" w:color="auto"/>
            <w:right w:val="single" w:sz="4" w:space="0" w:color="auto"/>
          </w:tcBorders>
          <w:vAlign w:val="center"/>
        </w:tcPr>
        <w:p w14:paraId="2635CF75" w14:textId="77777777" w:rsidR="009E298F" w:rsidRPr="00736A4C" w:rsidRDefault="009E298F" w:rsidP="00777F3D">
          <w:pPr>
            <w:rPr>
              <w:rStyle w:val="ae"/>
              <w:lang w:val="ro-RO"/>
            </w:rPr>
          </w:pPr>
          <w:r w:rsidRPr="00736A4C">
            <w:rPr>
              <w:rStyle w:val="ae"/>
            </w:rPr>
            <w:t>R</w:t>
          </w:r>
          <w:r w:rsidRPr="00736A4C">
            <w:rPr>
              <w:rStyle w:val="ae"/>
              <w:lang w:val="en-US"/>
            </w:rPr>
            <w:t>edac</w:t>
          </w:r>
          <w:r w:rsidRPr="00736A4C">
            <w:rPr>
              <w:rStyle w:val="ae"/>
              <w:lang w:val="ro-RO"/>
            </w:rPr>
            <w:t>ţie:</w:t>
          </w:r>
        </w:p>
      </w:tc>
      <w:tc>
        <w:tcPr>
          <w:tcW w:w="1276" w:type="dxa"/>
          <w:tcBorders>
            <w:top w:val="single" w:sz="4" w:space="0" w:color="auto"/>
            <w:left w:val="single" w:sz="4" w:space="0" w:color="auto"/>
            <w:bottom w:val="single" w:sz="4" w:space="0" w:color="auto"/>
            <w:right w:val="single" w:sz="4" w:space="0" w:color="auto"/>
          </w:tcBorders>
          <w:vAlign w:val="center"/>
        </w:tcPr>
        <w:p w14:paraId="796485AE" w14:textId="77777777" w:rsidR="009E298F" w:rsidRPr="00736A4C" w:rsidRDefault="009E298F" w:rsidP="00777F3D">
          <w:pPr>
            <w:pStyle w:val="PaginaIntestazione"/>
            <w:jc w:val="left"/>
            <w:rPr>
              <w:rStyle w:val="ae"/>
              <w:b/>
              <w:sz w:val="24"/>
              <w:szCs w:val="24"/>
            </w:rPr>
          </w:pPr>
          <w:r w:rsidRPr="00736A4C">
            <w:rPr>
              <w:rStyle w:val="ae"/>
              <w:b/>
              <w:sz w:val="24"/>
              <w:szCs w:val="24"/>
            </w:rPr>
            <w:t>0</w:t>
          </w:r>
          <w:r>
            <w:rPr>
              <w:rStyle w:val="ae"/>
              <w:b/>
              <w:sz w:val="24"/>
              <w:szCs w:val="24"/>
            </w:rPr>
            <w:t>6</w:t>
          </w:r>
        </w:p>
      </w:tc>
    </w:tr>
    <w:tr w:rsidR="009E298F" w:rsidRPr="00710634" w14:paraId="016514EE" w14:textId="77777777" w:rsidTr="00272BEF">
      <w:trPr>
        <w:cantSplit/>
        <w:trHeight w:val="382"/>
        <w:tblHeader/>
      </w:trPr>
      <w:tc>
        <w:tcPr>
          <w:tcW w:w="1560" w:type="dxa"/>
          <w:vMerge/>
          <w:tcBorders>
            <w:left w:val="single" w:sz="4" w:space="0" w:color="auto"/>
          </w:tcBorders>
        </w:tcPr>
        <w:p w14:paraId="053B53E6" w14:textId="77777777" w:rsidR="009E298F" w:rsidRPr="00D544E2" w:rsidRDefault="009E298F" w:rsidP="00777F3D">
          <w:pPr>
            <w:pStyle w:val="aa"/>
            <w:ind w:left="830"/>
            <w:rPr>
              <w:sz w:val="16"/>
              <w:szCs w:val="16"/>
              <w:lang w:val="ro-RO"/>
            </w:rPr>
          </w:pPr>
        </w:p>
      </w:tc>
      <w:tc>
        <w:tcPr>
          <w:tcW w:w="5632" w:type="dxa"/>
          <w:vMerge/>
          <w:tcBorders>
            <w:left w:val="single" w:sz="4" w:space="0" w:color="auto"/>
          </w:tcBorders>
          <w:vAlign w:val="center"/>
        </w:tcPr>
        <w:p w14:paraId="500E4BD0" w14:textId="77777777" w:rsidR="009E298F" w:rsidRPr="00736A4C" w:rsidRDefault="009E298F" w:rsidP="00777F3D">
          <w:pPr>
            <w:pStyle w:val="aa"/>
            <w:jc w:val="center"/>
            <w:rPr>
              <w:b/>
              <w:caps/>
              <w:lang w:val="it-IT"/>
            </w:rPr>
          </w:pPr>
        </w:p>
      </w:tc>
      <w:tc>
        <w:tcPr>
          <w:tcW w:w="1172" w:type="dxa"/>
          <w:tcBorders>
            <w:top w:val="single" w:sz="4" w:space="0" w:color="auto"/>
            <w:left w:val="single" w:sz="4" w:space="0" w:color="auto"/>
            <w:bottom w:val="single" w:sz="4" w:space="0" w:color="auto"/>
            <w:right w:val="single" w:sz="4" w:space="0" w:color="auto"/>
          </w:tcBorders>
          <w:vAlign w:val="center"/>
        </w:tcPr>
        <w:p w14:paraId="4F7F3950" w14:textId="77777777" w:rsidR="009E298F" w:rsidRPr="00736A4C" w:rsidRDefault="009E298F" w:rsidP="00777F3D">
          <w:pPr>
            <w:rPr>
              <w:rStyle w:val="ae"/>
            </w:rPr>
          </w:pPr>
          <w:r w:rsidRPr="00736A4C">
            <w:rPr>
              <w:rStyle w:val="ae"/>
            </w:rPr>
            <w:t>D</w:t>
          </w:r>
          <w:r w:rsidRPr="00736A4C">
            <w:rPr>
              <w:rStyle w:val="ae"/>
              <w:lang w:val="ro-RO"/>
            </w:rPr>
            <w:t>ata</w:t>
          </w:r>
          <w:r w:rsidRPr="00736A4C">
            <w:rPr>
              <w:rStyle w:val="ae"/>
            </w:rPr>
            <w:t>:</w:t>
          </w:r>
        </w:p>
      </w:tc>
      <w:tc>
        <w:tcPr>
          <w:tcW w:w="1276" w:type="dxa"/>
          <w:tcBorders>
            <w:top w:val="single" w:sz="4" w:space="0" w:color="auto"/>
            <w:left w:val="single" w:sz="4" w:space="0" w:color="auto"/>
            <w:bottom w:val="single" w:sz="4" w:space="0" w:color="auto"/>
            <w:right w:val="single" w:sz="4" w:space="0" w:color="auto"/>
          </w:tcBorders>
          <w:vAlign w:val="center"/>
        </w:tcPr>
        <w:p w14:paraId="5EC6883A" w14:textId="77777777" w:rsidR="009E298F" w:rsidRPr="00736A4C" w:rsidRDefault="009E298F" w:rsidP="00777F3D">
          <w:pPr>
            <w:pStyle w:val="PaginaIntestazione"/>
            <w:jc w:val="left"/>
            <w:rPr>
              <w:rStyle w:val="ae"/>
              <w:b/>
              <w:sz w:val="24"/>
              <w:szCs w:val="24"/>
            </w:rPr>
          </w:pPr>
          <w:r w:rsidRPr="00736A4C">
            <w:rPr>
              <w:rStyle w:val="ae"/>
              <w:b/>
              <w:sz w:val="24"/>
              <w:szCs w:val="24"/>
            </w:rPr>
            <w:t>2</w:t>
          </w:r>
          <w:r>
            <w:rPr>
              <w:rStyle w:val="ae"/>
              <w:b/>
              <w:sz w:val="24"/>
              <w:szCs w:val="24"/>
            </w:rPr>
            <w:t>0.09</w:t>
          </w:r>
          <w:r w:rsidRPr="00736A4C">
            <w:rPr>
              <w:rStyle w:val="ae"/>
              <w:b/>
              <w:sz w:val="24"/>
              <w:szCs w:val="24"/>
            </w:rPr>
            <w:t>.2017</w:t>
          </w:r>
        </w:p>
      </w:tc>
    </w:tr>
    <w:tr w:rsidR="009E298F" w:rsidRPr="00710634" w14:paraId="4E118B8E" w14:textId="77777777" w:rsidTr="00272BEF">
      <w:trPr>
        <w:cantSplit/>
        <w:trHeight w:val="676"/>
        <w:tblHeader/>
      </w:trPr>
      <w:tc>
        <w:tcPr>
          <w:tcW w:w="1560" w:type="dxa"/>
          <w:vMerge/>
          <w:tcBorders>
            <w:left w:val="single" w:sz="4" w:space="0" w:color="auto"/>
            <w:bottom w:val="single" w:sz="4" w:space="0" w:color="auto"/>
          </w:tcBorders>
        </w:tcPr>
        <w:p w14:paraId="1DE0AB9B" w14:textId="77777777" w:rsidR="009E298F" w:rsidRPr="00D544E2" w:rsidRDefault="009E298F" w:rsidP="00777F3D">
          <w:pPr>
            <w:pStyle w:val="aa"/>
            <w:ind w:left="830"/>
            <w:rPr>
              <w:sz w:val="16"/>
              <w:szCs w:val="16"/>
              <w:lang w:val="ro-RO"/>
            </w:rPr>
          </w:pPr>
        </w:p>
      </w:tc>
      <w:tc>
        <w:tcPr>
          <w:tcW w:w="5632" w:type="dxa"/>
          <w:vMerge/>
          <w:tcBorders>
            <w:left w:val="single" w:sz="4" w:space="0" w:color="auto"/>
            <w:bottom w:val="single" w:sz="4" w:space="0" w:color="auto"/>
          </w:tcBorders>
          <w:vAlign w:val="center"/>
        </w:tcPr>
        <w:p w14:paraId="4F24152D" w14:textId="77777777" w:rsidR="009E298F" w:rsidRPr="00736A4C" w:rsidRDefault="009E298F" w:rsidP="00777F3D">
          <w:pPr>
            <w:pStyle w:val="aa"/>
            <w:jc w:val="center"/>
            <w:rPr>
              <w:b/>
              <w:caps/>
              <w:lang w:val="it-IT"/>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364D49B6" w14:textId="77777777" w:rsidR="009E298F" w:rsidRPr="00736A4C" w:rsidRDefault="009E298F" w:rsidP="00777F3D">
          <w:pPr>
            <w:jc w:val="center"/>
            <w:rPr>
              <w:rStyle w:val="ae"/>
            </w:rPr>
          </w:pPr>
          <w:r w:rsidRPr="00736A4C">
            <w:rPr>
              <w:rStyle w:val="ae"/>
            </w:rPr>
            <w:t xml:space="preserve">Pag. </w:t>
          </w:r>
          <w:r>
            <w:rPr>
              <w:b/>
              <w:bCs/>
            </w:rPr>
            <w:fldChar w:fldCharType="begin"/>
          </w:r>
          <w:r>
            <w:rPr>
              <w:b/>
              <w:bCs/>
            </w:rPr>
            <w:instrText>PAGE</w:instrText>
          </w:r>
          <w:r>
            <w:rPr>
              <w:b/>
              <w:bCs/>
            </w:rPr>
            <w:fldChar w:fldCharType="separate"/>
          </w:r>
          <w:r>
            <w:rPr>
              <w:b/>
              <w:bCs/>
              <w:noProof/>
            </w:rPr>
            <w:t>1</w:t>
          </w:r>
          <w:r>
            <w:rPr>
              <w:b/>
              <w:bCs/>
            </w:rPr>
            <w:fldChar w:fldCharType="end"/>
          </w:r>
          <w:r>
            <w:rPr>
              <w:lang w:val="ro-RO"/>
            </w:rPr>
            <w:t>/</w:t>
          </w:r>
          <w:r>
            <w:rPr>
              <w:b/>
              <w:bCs/>
            </w:rPr>
            <w:fldChar w:fldCharType="begin"/>
          </w:r>
          <w:r>
            <w:rPr>
              <w:b/>
              <w:bCs/>
            </w:rPr>
            <w:instrText>NUMPAGES</w:instrText>
          </w:r>
          <w:r>
            <w:rPr>
              <w:b/>
              <w:bCs/>
            </w:rPr>
            <w:fldChar w:fldCharType="separate"/>
          </w:r>
          <w:r>
            <w:rPr>
              <w:b/>
              <w:bCs/>
              <w:noProof/>
            </w:rPr>
            <w:t>4</w:t>
          </w:r>
          <w:r>
            <w:rPr>
              <w:b/>
              <w:bCs/>
            </w:rPr>
            <w:fldChar w:fldCharType="end"/>
          </w:r>
        </w:p>
      </w:tc>
    </w:tr>
  </w:tbl>
  <w:p w14:paraId="1223A885" w14:textId="77777777" w:rsidR="009E298F" w:rsidRPr="00777F3D" w:rsidRDefault="00000000" w:rsidP="00777F3D">
    <w:pPr>
      <w:pStyle w:val="aa"/>
    </w:pPr>
    <w:r>
      <w:rPr>
        <w:noProof/>
        <w:lang w:val="ro-RO" w:eastAsia="ro-RO"/>
      </w:rPr>
      <w:pict w14:anchorId="53306010">
        <v:rect id="Прямоугольник 17" o:spid="_x0000_s1025" style="position:absolute;margin-left:-18.3pt;margin-top:-81.6pt;width:494.25pt;height:783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RdowIAAAkFAAAOAAAAZHJzL2Uyb0RvYy54bWysVEtu2zAQ3RfoHQjuG9mGE8dC5MBIkKKA&#10;kQRIiqwnFGUJ5a8kbdldFei2QI7QQ3RT9JMzyDfqkJITJ+2qqBYEhzMcznvzRkfHKynIkltXaZXR&#10;/l6PEq6Yzis1z+jb67NXh5Q4DyoHoRXP6Jo7ejx5+eKoNikf6FKLnFuCSZRLa5PR0nuTJoljJZfg&#10;9rThCp2FthI8mnae5BZqzC5FMuj1DpJa29xYzbhzeHraOukk5i8KzvxFUTjuicgo1ubjauN6G9Zk&#10;cgTp3IIpK9aVAf9QhYRK4aMPqU7BA1nY6o9UsmJWO134PaZloouiYjxiQDT93jM0VyUYHrEgOc48&#10;0OT+X1p2vry0pMqxdyNKFEjsUfNl83Fz1/xs7jefmq/NffNj87n51XxrvhMMQsZq41K8eGUubcDs&#10;zEyzdw4dyRNPMFwXsyqsDLGImKwi/esH+vnKE4aHB4PRwXi0TwlD33g8HPZ7sUEJpNvrxjr/mmtJ&#10;wiajFvsbaYflzPlQAKTbkPCa0meVELHHQpEaQQ5GmJMwQKkVAjxupUHwTs0pATFHDTNvY0qnRZWH&#10;6xHi2p0IS5aAMkL15bq+xqopEeA8OhBK/AI5WMKTq6GeU3Blezm6WtXJyqP0RSUzerh7W6jwIo/i&#10;7VA9Mhl2tzpfY9OsbtXsDDur8JEZ1nIJFuWLCHEk/QUuhdAIW3c7SkptP/ztPMSjqtBLSY3jgJS8&#10;X4DlCPGNQr2N+8NhmJ9oDPdHAzTsrud216MW8kQjVX0cfsPiNsR7sd0WVssbnNxpeBVdoBi+3ZLf&#10;GSe+HVOcfcan0xiGM2PAz9SVYSF54CnQe726AWs6TXhszLnejg6kz6TRxrbimC68Lqqom0deOxXj&#10;vMVedv+GMNC7dox6/INNfgMAAP//AwBQSwMEFAAGAAgAAAAhABj+25XjAAAADQEAAA8AAABkcnMv&#10;ZG93bnJldi54bWxMj8FqwzAMhu+DvYPRYLfWSdqFNI1TtkGhh1FoNwa9ubEWh8V2sJ02e/tpp+4m&#10;oY9f319tJtOzC/rQOSsgnSfA0DZOdbYV8PG+nRXAQpRWyd5ZFPCDATb1/V0lS+Wu9oCXY2wZhdhQ&#10;SgE6xqHkPDQajQxzN6Cl25fzRkZafcuVl1cKNz3PkiTnRnaWPmg54KvG5vs4GgH7bZHujD+9fB6a&#10;MO7d0rzttBHi8WF6XgOLOMUbDH/6pA41OZ3daFVgvYDZIs8JpSHNFxkwQlZP6QrYmdhlkhXA64r/&#10;b1H/AgAA//8DAFBLAQItABQABgAIAAAAIQC2gziS/gAAAOEBAAATAAAAAAAAAAAAAAAAAAAAAABb&#10;Q29udGVudF9UeXBlc10ueG1sUEsBAi0AFAAGAAgAAAAhADj9If/WAAAAlAEAAAsAAAAAAAAAAAAA&#10;AAAALwEAAF9yZWxzLy5yZWxzUEsBAi0AFAAGAAgAAAAhAINzhF2jAgAACQUAAA4AAAAAAAAAAAAA&#10;AAAALgIAAGRycy9lMm9Eb2MueG1sUEsBAi0AFAAGAAgAAAAhABj+25XjAAAADQEAAA8AAAAAAAAA&#10;AAAAAAAA/QQAAGRycy9kb3ducmV2LnhtbFBLBQYAAAAABAAEAPMAAAANBgAAAAA=&#10;" filled="f" strokecolor="windowText" strokeweight="1pt">
          <v:path arrowok="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10C"/>
    <w:multiLevelType w:val="hybridMultilevel"/>
    <w:tmpl w:val="43080C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8140A"/>
    <w:multiLevelType w:val="hybridMultilevel"/>
    <w:tmpl w:val="FC88B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E2929"/>
    <w:multiLevelType w:val="hybridMultilevel"/>
    <w:tmpl w:val="6CEE8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074A9"/>
    <w:multiLevelType w:val="hybridMultilevel"/>
    <w:tmpl w:val="715C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3BA"/>
    <w:multiLevelType w:val="hybridMultilevel"/>
    <w:tmpl w:val="12523728"/>
    <w:lvl w:ilvl="0" w:tplc="78B673A2">
      <w:start w:val="1"/>
      <w:numFmt w:val="decimal"/>
      <w:lvlText w:val="%1."/>
      <w:lvlJc w:val="left"/>
      <w:pPr>
        <w:tabs>
          <w:tab w:val="num" w:pos="1224"/>
        </w:tabs>
        <w:ind w:left="122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D94801"/>
    <w:multiLevelType w:val="hybridMultilevel"/>
    <w:tmpl w:val="0442B95C"/>
    <w:lvl w:ilvl="0" w:tplc="ABE4E84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C58"/>
    <w:multiLevelType w:val="hybridMultilevel"/>
    <w:tmpl w:val="C846B464"/>
    <w:lvl w:ilvl="0" w:tplc="47AACB9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B5D2BE7"/>
    <w:multiLevelType w:val="hybridMultilevel"/>
    <w:tmpl w:val="E4B47A04"/>
    <w:lvl w:ilvl="0" w:tplc="ABE4E84E">
      <w:start w:val="1"/>
      <w:numFmt w:val="decimal"/>
      <w:lvlText w:val="%1."/>
      <w:lvlJc w:val="right"/>
      <w:pPr>
        <w:ind w:left="1146" w:hanging="720"/>
      </w:pPr>
      <w:rPr>
        <w:rFonts w:hint="default"/>
        <w:sz w:val="26"/>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ECA0F4A"/>
    <w:multiLevelType w:val="hybridMultilevel"/>
    <w:tmpl w:val="782E0458"/>
    <w:lvl w:ilvl="0" w:tplc="77243926">
      <w:start w:val="1"/>
      <w:numFmt w:val="decimal"/>
      <w:lvlText w:val="%1."/>
      <w:lvlJc w:val="left"/>
      <w:pPr>
        <w:tabs>
          <w:tab w:val="num" w:pos="530"/>
        </w:tabs>
        <w:ind w:left="360" w:hanging="1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1423B41"/>
    <w:multiLevelType w:val="hybridMultilevel"/>
    <w:tmpl w:val="FBE2C8C4"/>
    <w:lvl w:ilvl="0" w:tplc="0419000D">
      <w:start w:val="1"/>
      <w:numFmt w:val="bullet"/>
      <w:lvlText w:val=""/>
      <w:lvlJc w:val="left"/>
      <w:pPr>
        <w:tabs>
          <w:tab w:val="num" w:pos="720"/>
        </w:tabs>
        <w:ind w:left="720" w:hanging="360"/>
      </w:pPr>
      <w:rPr>
        <w:rFonts w:ascii="Wingdings" w:hAnsi="Wingdings" w:hint="default"/>
      </w:rPr>
    </w:lvl>
    <w:lvl w:ilvl="1" w:tplc="7ACC3FC2">
      <w:start w:val="1"/>
      <w:numFmt w:val="upperRoman"/>
      <w:lvlText w:val="%2."/>
      <w:lvlJc w:val="left"/>
      <w:pPr>
        <w:tabs>
          <w:tab w:val="num" w:pos="1713"/>
        </w:tabs>
        <w:ind w:left="1713" w:hanging="720"/>
      </w:pPr>
      <w:rPr>
        <w:rFonts w:hint="default"/>
      </w:rPr>
    </w:lvl>
    <w:lvl w:ilvl="2" w:tplc="3E6E5132">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B10C85"/>
    <w:multiLevelType w:val="hybridMultilevel"/>
    <w:tmpl w:val="F3D83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D766B0"/>
    <w:multiLevelType w:val="hybridMultilevel"/>
    <w:tmpl w:val="F65CDC28"/>
    <w:lvl w:ilvl="0" w:tplc="0419000F">
      <w:start w:val="1"/>
      <w:numFmt w:val="decimal"/>
      <w:lvlText w:val="%1."/>
      <w:lvlJc w:val="left"/>
      <w:pPr>
        <w:tabs>
          <w:tab w:val="num" w:pos="720"/>
        </w:tabs>
        <w:ind w:left="720" w:hanging="360"/>
      </w:pPr>
    </w:lvl>
    <w:lvl w:ilvl="1" w:tplc="7ACC3FC2">
      <w:start w:val="1"/>
      <w:numFmt w:val="upperRoman"/>
      <w:pStyle w:val="8"/>
      <w:lvlText w:val="%2."/>
      <w:lvlJc w:val="left"/>
      <w:pPr>
        <w:tabs>
          <w:tab w:val="num" w:pos="4406"/>
        </w:tabs>
        <w:ind w:left="4406" w:hanging="720"/>
      </w:pPr>
      <w:rPr>
        <w:rFonts w:hint="default"/>
      </w:rPr>
    </w:lvl>
    <w:lvl w:ilvl="2" w:tplc="3E6E5132">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4A7BFB"/>
    <w:multiLevelType w:val="hybridMultilevel"/>
    <w:tmpl w:val="C7EE8460"/>
    <w:lvl w:ilvl="0" w:tplc="5E44AB72">
      <w:start w:val="1"/>
      <w:numFmt w:val="upperRoman"/>
      <w:lvlText w:val="%1."/>
      <w:lvlJc w:val="left"/>
      <w:pPr>
        <w:ind w:left="1146" w:hanging="720"/>
      </w:pPr>
      <w:rPr>
        <w:rFonts w:hint="default"/>
        <w:sz w:val="26"/>
        <w:u w:val="none"/>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0C4443A"/>
    <w:multiLevelType w:val="hybridMultilevel"/>
    <w:tmpl w:val="E1005C84"/>
    <w:lvl w:ilvl="0" w:tplc="5172113E">
      <w:start w:val="1"/>
      <w:numFmt w:val="decimal"/>
      <w:lvlText w:val="%1."/>
      <w:lvlJc w:val="righ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4" w15:restartNumberingAfterBreak="0">
    <w:nsid w:val="20F05C5A"/>
    <w:multiLevelType w:val="hybridMultilevel"/>
    <w:tmpl w:val="44607FD0"/>
    <w:lvl w:ilvl="0" w:tplc="372E54C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18C2DC6"/>
    <w:multiLevelType w:val="hybridMultilevel"/>
    <w:tmpl w:val="DCC2A1C4"/>
    <w:lvl w:ilvl="0" w:tplc="CF62995C">
      <w:start w:val="1"/>
      <w:numFmt w:val="decimal"/>
      <w:lvlText w:val="%1."/>
      <w:lvlJc w:val="left"/>
      <w:pPr>
        <w:tabs>
          <w:tab w:val="num" w:pos="360"/>
        </w:tabs>
        <w:ind w:left="360" w:hanging="360"/>
      </w:pPr>
      <w:rPr>
        <w:rFonts w:hint="default"/>
      </w:rPr>
    </w:lvl>
    <w:lvl w:ilvl="1" w:tplc="78B673A2">
      <w:start w:val="1"/>
      <w:numFmt w:val="decimal"/>
      <w:lvlText w:val="%2."/>
      <w:lvlJc w:val="left"/>
      <w:pPr>
        <w:tabs>
          <w:tab w:val="num" w:pos="1224"/>
        </w:tabs>
        <w:ind w:left="1224" w:hanging="504"/>
      </w:pPr>
      <w:rPr>
        <w:rFonts w:hint="default"/>
      </w:rPr>
    </w:lvl>
    <w:lvl w:ilvl="2" w:tplc="529E062C">
      <w:start w:val="4"/>
      <w:numFmt w:val="upperRoman"/>
      <w:lvlText w:val="%3."/>
      <w:lvlJc w:val="left"/>
      <w:pPr>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275A5B81"/>
    <w:multiLevelType w:val="hybridMultilevel"/>
    <w:tmpl w:val="74D6A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D263E1"/>
    <w:multiLevelType w:val="hybridMultilevel"/>
    <w:tmpl w:val="99E67B9C"/>
    <w:lvl w:ilvl="0" w:tplc="A3C0756E">
      <w:start w:val="1"/>
      <w:numFmt w:val="upperLetter"/>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2C6E4531"/>
    <w:multiLevelType w:val="hybridMultilevel"/>
    <w:tmpl w:val="7B62F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8A4F38"/>
    <w:multiLevelType w:val="hybridMultilevel"/>
    <w:tmpl w:val="C66EEFF2"/>
    <w:lvl w:ilvl="0" w:tplc="0419000D">
      <w:start w:val="1"/>
      <w:numFmt w:val="bullet"/>
      <w:lvlText w:val=""/>
      <w:lvlJc w:val="left"/>
      <w:pPr>
        <w:ind w:left="1287" w:hanging="720"/>
      </w:pPr>
      <w:rPr>
        <w:rFonts w:ascii="Wingdings" w:hAnsi="Wingdings" w:hint="default"/>
        <w:sz w:val="26"/>
        <w:u w:val="none"/>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300D2B3F"/>
    <w:multiLevelType w:val="hybridMultilevel"/>
    <w:tmpl w:val="2006117C"/>
    <w:lvl w:ilvl="0" w:tplc="0419000F">
      <w:start w:val="1"/>
      <w:numFmt w:val="decimal"/>
      <w:lvlText w:val="%1."/>
      <w:lvlJc w:val="left"/>
      <w:pPr>
        <w:tabs>
          <w:tab w:val="num" w:pos="530"/>
        </w:tabs>
        <w:ind w:left="504" w:hanging="334"/>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3CB2B84"/>
    <w:multiLevelType w:val="hybridMultilevel"/>
    <w:tmpl w:val="29FCFC4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DA304F"/>
    <w:multiLevelType w:val="hybridMultilevel"/>
    <w:tmpl w:val="04544992"/>
    <w:lvl w:ilvl="0" w:tplc="48E03A48">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B283712"/>
    <w:multiLevelType w:val="hybridMultilevel"/>
    <w:tmpl w:val="CF3822BE"/>
    <w:lvl w:ilvl="0" w:tplc="E30C03F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BE57313"/>
    <w:multiLevelType w:val="hybridMultilevel"/>
    <w:tmpl w:val="14FE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B3DB3"/>
    <w:multiLevelType w:val="hybridMultilevel"/>
    <w:tmpl w:val="0E46F610"/>
    <w:lvl w:ilvl="0" w:tplc="48D6B5F8">
      <w:start w:val="1"/>
      <w:numFmt w:val="upperLetter"/>
      <w:lvlText w:val="%1."/>
      <w:lvlJc w:val="left"/>
      <w:pPr>
        <w:ind w:left="1070" w:hanging="36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EFD321D"/>
    <w:multiLevelType w:val="multilevel"/>
    <w:tmpl w:val="E834A6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4"/>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1A92F36"/>
    <w:multiLevelType w:val="hybridMultilevel"/>
    <w:tmpl w:val="CC5EF0E6"/>
    <w:lvl w:ilvl="0" w:tplc="DB1C5D52">
      <w:start w:val="1"/>
      <w:numFmt w:val="decimal"/>
      <w:lvlText w:val="%1."/>
      <w:lvlJc w:val="left"/>
      <w:pPr>
        <w:ind w:left="890" w:hanging="360"/>
      </w:pPr>
      <w:rPr>
        <w:rFonts w:hint="default"/>
        <w:b w:val="0"/>
        <w:i w:val="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8" w15:restartNumberingAfterBreak="0">
    <w:nsid w:val="44483C47"/>
    <w:multiLevelType w:val="hybridMultilevel"/>
    <w:tmpl w:val="4FD6566C"/>
    <w:lvl w:ilvl="0" w:tplc="5172113E">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00B7056"/>
    <w:multiLevelType w:val="hybridMultilevel"/>
    <w:tmpl w:val="4ECE86F2"/>
    <w:lvl w:ilvl="0" w:tplc="2FDECB86">
      <w:start w:val="1"/>
      <w:numFmt w:val="upp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54395900"/>
    <w:multiLevelType w:val="hybridMultilevel"/>
    <w:tmpl w:val="58D8D966"/>
    <w:lvl w:ilvl="0" w:tplc="6D5A6DB2">
      <w:start w:val="1"/>
      <w:numFmt w:val="upperLetter"/>
      <w:lvlText w:val="%1."/>
      <w:lvlJc w:val="left"/>
      <w:pPr>
        <w:ind w:left="1070" w:hanging="360"/>
      </w:pPr>
      <w:rPr>
        <w:rFonts w:hint="default"/>
        <w:lang w:val="ro-RO"/>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15:restartNumberingAfterBreak="0">
    <w:nsid w:val="55F4374D"/>
    <w:multiLevelType w:val="hybridMultilevel"/>
    <w:tmpl w:val="77FC6092"/>
    <w:lvl w:ilvl="0" w:tplc="AE22D646">
      <w:start w:val="1"/>
      <w:numFmt w:val="decimal"/>
      <w:lvlText w:val="%1."/>
      <w:lvlJc w:val="left"/>
      <w:pPr>
        <w:tabs>
          <w:tab w:val="num" w:pos="530"/>
        </w:tabs>
        <w:ind w:left="360" w:hanging="1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80E5155"/>
    <w:multiLevelType w:val="hybridMultilevel"/>
    <w:tmpl w:val="DE641C2E"/>
    <w:lvl w:ilvl="0" w:tplc="E3F60C26">
      <w:start w:val="1"/>
      <w:numFmt w:val="decimal"/>
      <w:lvlText w:val="%1."/>
      <w:lvlJc w:val="left"/>
      <w:pPr>
        <w:ind w:left="890" w:hanging="360"/>
      </w:pPr>
      <w:rPr>
        <w:rFonts w:ascii="Times New Roman" w:hAnsi="Times New Roman" w:hint="default"/>
        <w:b w:val="0"/>
        <w:i w:val="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33" w15:restartNumberingAfterBreak="0">
    <w:nsid w:val="69117AA4"/>
    <w:multiLevelType w:val="hybridMultilevel"/>
    <w:tmpl w:val="6A1C35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6EC25E14"/>
    <w:multiLevelType w:val="hybridMultilevel"/>
    <w:tmpl w:val="EF12035E"/>
    <w:lvl w:ilvl="0" w:tplc="48E03A48">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0302D7B"/>
    <w:multiLevelType w:val="hybridMultilevel"/>
    <w:tmpl w:val="8C6C9278"/>
    <w:lvl w:ilvl="0" w:tplc="13DC6712">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7B16B1"/>
    <w:multiLevelType w:val="hybridMultilevel"/>
    <w:tmpl w:val="7064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9536B"/>
    <w:multiLevelType w:val="hybridMultilevel"/>
    <w:tmpl w:val="D7266D16"/>
    <w:lvl w:ilvl="0" w:tplc="372E54C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40F2AD2"/>
    <w:multiLevelType w:val="hybridMultilevel"/>
    <w:tmpl w:val="8ECE0A98"/>
    <w:lvl w:ilvl="0" w:tplc="B2421624">
      <w:start w:val="1"/>
      <w:numFmt w:val="decimal"/>
      <w:lvlText w:val="%1."/>
      <w:lvlJc w:val="left"/>
      <w:pPr>
        <w:tabs>
          <w:tab w:val="num" w:pos="530"/>
        </w:tabs>
        <w:ind w:left="504" w:hanging="334"/>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5B57B3B"/>
    <w:multiLevelType w:val="hybridMultilevel"/>
    <w:tmpl w:val="CE6A44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C13374"/>
    <w:multiLevelType w:val="hybridMultilevel"/>
    <w:tmpl w:val="348EB880"/>
    <w:lvl w:ilvl="0" w:tplc="EBDCD43C">
      <w:start w:val="1"/>
      <w:numFmt w:val="decimal"/>
      <w:lvlText w:val="%1."/>
      <w:lvlJc w:val="left"/>
      <w:pPr>
        <w:ind w:left="107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9487896">
    <w:abstractNumId w:val="6"/>
  </w:num>
  <w:num w:numId="2" w16cid:durableId="2147090557">
    <w:abstractNumId w:val="23"/>
  </w:num>
  <w:num w:numId="3" w16cid:durableId="487598706">
    <w:abstractNumId w:val="30"/>
  </w:num>
  <w:num w:numId="4" w16cid:durableId="1983348577">
    <w:abstractNumId w:val="12"/>
  </w:num>
  <w:num w:numId="5" w16cid:durableId="1085229672">
    <w:abstractNumId w:val="36"/>
  </w:num>
  <w:num w:numId="6" w16cid:durableId="1729303122">
    <w:abstractNumId w:val="24"/>
  </w:num>
  <w:num w:numId="7" w16cid:durableId="622807677">
    <w:abstractNumId w:val="21"/>
  </w:num>
  <w:num w:numId="8" w16cid:durableId="270474141">
    <w:abstractNumId w:val="11"/>
  </w:num>
  <w:num w:numId="9" w16cid:durableId="815951092">
    <w:abstractNumId w:val="9"/>
  </w:num>
  <w:num w:numId="10" w16cid:durableId="220211414">
    <w:abstractNumId w:val="19"/>
  </w:num>
  <w:num w:numId="11" w16cid:durableId="535125797">
    <w:abstractNumId w:val="38"/>
  </w:num>
  <w:num w:numId="12" w16cid:durableId="1025325972">
    <w:abstractNumId w:val="8"/>
  </w:num>
  <w:num w:numId="13" w16cid:durableId="417291211">
    <w:abstractNumId w:val="31"/>
  </w:num>
  <w:num w:numId="14" w16cid:durableId="1328051960">
    <w:abstractNumId w:val="14"/>
  </w:num>
  <w:num w:numId="15" w16cid:durableId="1998335446">
    <w:abstractNumId w:val="37"/>
  </w:num>
  <w:num w:numId="16" w16cid:durableId="1749812611">
    <w:abstractNumId w:val="22"/>
  </w:num>
  <w:num w:numId="17" w16cid:durableId="355541574">
    <w:abstractNumId w:val="34"/>
  </w:num>
  <w:num w:numId="18" w16cid:durableId="528682419">
    <w:abstractNumId w:val="33"/>
  </w:num>
  <w:num w:numId="19" w16cid:durableId="130369082">
    <w:abstractNumId w:val="15"/>
  </w:num>
  <w:num w:numId="20" w16cid:durableId="718163567">
    <w:abstractNumId w:val="4"/>
  </w:num>
  <w:num w:numId="21" w16cid:durableId="130564035">
    <w:abstractNumId w:val="16"/>
  </w:num>
  <w:num w:numId="22" w16cid:durableId="676272753">
    <w:abstractNumId w:val="18"/>
  </w:num>
  <w:num w:numId="23" w16cid:durableId="973754421">
    <w:abstractNumId w:val="10"/>
  </w:num>
  <w:num w:numId="24" w16cid:durableId="406192390">
    <w:abstractNumId w:val="40"/>
  </w:num>
  <w:num w:numId="25" w16cid:durableId="1659111099">
    <w:abstractNumId w:val="25"/>
  </w:num>
  <w:num w:numId="26" w16cid:durableId="1246574957">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274857">
    <w:abstractNumId w:val="2"/>
  </w:num>
  <w:num w:numId="28" w16cid:durableId="1056977367">
    <w:abstractNumId w:val="29"/>
  </w:num>
  <w:num w:numId="29" w16cid:durableId="659620906">
    <w:abstractNumId w:val="26"/>
  </w:num>
  <w:num w:numId="30" w16cid:durableId="741561612">
    <w:abstractNumId w:val="3"/>
  </w:num>
  <w:num w:numId="31" w16cid:durableId="1188758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0828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7879141">
    <w:abstractNumId w:val="35"/>
  </w:num>
  <w:num w:numId="34" w16cid:durableId="805663903">
    <w:abstractNumId w:val="5"/>
  </w:num>
  <w:num w:numId="35" w16cid:durableId="1071585467">
    <w:abstractNumId w:val="1"/>
  </w:num>
  <w:num w:numId="36" w16cid:durableId="1095175568">
    <w:abstractNumId w:val="20"/>
  </w:num>
  <w:num w:numId="37" w16cid:durableId="755177788">
    <w:abstractNumId w:val="27"/>
  </w:num>
  <w:num w:numId="38" w16cid:durableId="1535919455">
    <w:abstractNumId w:val="0"/>
  </w:num>
  <w:num w:numId="39" w16cid:durableId="2035180783">
    <w:abstractNumId w:val="39"/>
  </w:num>
  <w:num w:numId="40" w16cid:durableId="1299143761">
    <w:abstractNumId w:val="32"/>
  </w:num>
  <w:num w:numId="41" w16cid:durableId="2055812148">
    <w:abstractNumId w:val="7"/>
  </w:num>
  <w:num w:numId="42" w16cid:durableId="414713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9173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12922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5348396">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02E"/>
    <w:rsid w:val="00001474"/>
    <w:rsid w:val="00005EE5"/>
    <w:rsid w:val="00012E40"/>
    <w:rsid w:val="000154F5"/>
    <w:rsid w:val="00015AFA"/>
    <w:rsid w:val="00016A08"/>
    <w:rsid w:val="00035066"/>
    <w:rsid w:val="00041130"/>
    <w:rsid w:val="00041C88"/>
    <w:rsid w:val="00045D71"/>
    <w:rsid w:val="000475B9"/>
    <w:rsid w:val="00052D99"/>
    <w:rsid w:val="00056767"/>
    <w:rsid w:val="00071C68"/>
    <w:rsid w:val="00075D21"/>
    <w:rsid w:val="0008435E"/>
    <w:rsid w:val="000A6201"/>
    <w:rsid w:val="000B08CB"/>
    <w:rsid w:val="000B204F"/>
    <w:rsid w:val="000B5AA6"/>
    <w:rsid w:val="000D1DB2"/>
    <w:rsid w:val="000E0D04"/>
    <w:rsid w:val="000F2B70"/>
    <w:rsid w:val="000F45DC"/>
    <w:rsid w:val="000F5A2A"/>
    <w:rsid w:val="00114763"/>
    <w:rsid w:val="0011763C"/>
    <w:rsid w:val="001216C6"/>
    <w:rsid w:val="0014598D"/>
    <w:rsid w:val="001743A1"/>
    <w:rsid w:val="001746C7"/>
    <w:rsid w:val="001848DC"/>
    <w:rsid w:val="00185612"/>
    <w:rsid w:val="0018671F"/>
    <w:rsid w:val="001A0998"/>
    <w:rsid w:val="001A294C"/>
    <w:rsid w:val="001B4288"/>
    <w:rsid w:val="001D7C51"/>
    <w:rsid w:val="001E608E"/>
    <w:rsid w:val="001F13FB"/>
    <w:rsid w:val="001F5F31"/>
    <w:rsid w:val="002139DF"/>
    <w:rsid w:val="002208B8"/>
    <w:rsid w:val="00227269"/>
    <w:rsid w:val="00255288"/>
    <w:rsid w:val="00262D0A"/>
    <w:rsid w:val="0026557C"/>
    <w:rsid w:val="00272BEF"/>
    <w:rsid w:val="002950E9"/>
    <w:rsid w:val="002A1A95"/>
    <w:rsid w:val="002A795A"/>
    <w:rsid w:val="002A7DB8"/>
    <w:rsid w:val="002C1DED"/>
    <w:rsid w:val="002C76D5"/>
    <w:rsid w:val="002D4786"/>
    <w:rsid w:val="002D516A"/>
    <w:rsid w:val="002E6028"/>
    <w:rsid w:val="002F7FB5"/>
    <w:rsid w:val="003018BD"/>
    <w:rsid w:val="0030488D"/>
    <w:rsid w:val="00347C1D"/>
    <w:rsid w:val="003574DA"/>
    <w:rsid w:val="00365824"/>
    <w:rsid w:val="003677C0"/>
    <w:rsid w:val="003756B7"/>
    <w:rsid w:val="00393C33"/>
    <w:rsid w:val="003D1293"/>
    <w:rsid w:val="003D51AB"/>
    <w:rsid w:val="003D5F98"/>
    <w:rsid w:val="003E3D2D"/>
    <w:rsid w:val="003E73A1"/>
    <w:rsid w:val="003F3421"/>
    <w:rsid w:val="00413391"/>
    <w:rsid w:val="0041501C"/>
    <w:rsid w:val="0044065F"/>
    <w:rsid w:val="00440A89"/>
    <w:rsid w:val="00443205"/>
    <w:rsid w:val="0044443F"/>
    <w:rsid w:val="004544EC"/>
    <w:rsid w:val="004563D0"/>
    <w:rsid w:val="00457B6C"/>
    <w:rsid w:val="00457C65"/>
    <w:rsid w:val="00460419"/>
    <w:rsid w:val="004701D5"/>
    <w:rsid w:val="00471906"/>
    <w:rsid w:val="00473B4A"/>
    <w:rsid w:val="0049702D"/>
    <w:rsid w:val="004A0ED0"/>
    <w:rsid w:val="004A4C03"/>
    <w:rsid w:val="004B2601"/>
    <w:rsid w:val="004B4B5F"/>
    <w:rsid w:val="004B746E"/>
    <w:rsid w:val="004C5B1C"/>
    <w:rsid w:val="004C6B45"/>
    <w:rsid w:val="004F4355"/>
    <w:rsid w:val="004F4638"/>
    <w:rsid w:val="00504174"/>
    <w:rsid w:val="005166CD"/>
    <w:rsid w:val="00521EBF"/>
    <w:rsid w:val="00527A21"/>
    <w:rsid w:val="00541BD3"/>
    <w:rsid w:val="00551291"/>
    <w:rsid w:val="00562AA9"/>
    <w:rsid w:val="00566238"/>
    <w:rsid w:val="00572278"/>
    <w:rsid w:val="005959BD"/>
    <w:rsid w:val="005C2B97"/>
    <w:rsid w:val="005D150A"/>
    <w:rsid w:val="005D4753"/>
    <w:rsid w:val="005D733F"/>
    <w:rsid w:val="005D7617"/>
    <w:rsid w:val="005E558C"/>
    <w:rsid w:val="00601788"/>
    <w:rsid w:val="00605257"/>
    <w:rsid w:val="0061401F"/>
    <w:rsid w:val="00614A8B"/>
    <w:rsid w:val="00614B3C"/>
    <w:rsid w:val="006165F2"/>
    <w:rsid w:val="006301AA"/>
    <w:rsid w:val="00637EA5"/>
    <w:rsid w:val="006525BD"/>
    <w:rsid w:val="0065477C"/>
    <w:rsid w:val="00655F12"/>
    <w:rsid w:val="006671A2"/>
    <w:rsid w:val="00674C52"/>
    <w:rsid w:val="006844C2"/>
    <w:rsid w:val="00684636"/>
    <w:rsid w:val="006975A7"/>
    <w:rsid w:val="006B251E"/>
    <w:rsid w:val="006B7A6A"/>
    <w:rsid w:val="006D76C3"/>
    <w:rsid w:val="00703325"/>
    <w:rsid w:val="0070676B"/>
    <w:rsid w:val="00710634"/>
    <w:rsid w:val="00710A59"/>
    <w:rsid w:val="00712694"/>
    <w:rsid w:val="007311AC"/>
    <w:rsid w:val="00736A4C"/>
    <w:rsid w:val="00754C59"/>
    <w:rsid w:val="007562D7"/>
    <w:rsid w:val="00761BD0"/>
    <w:rsid w:val="00777F3D"/>
    <w:rsid w:val="00777FA2"/>
    <w:rsid w:val="007804AE"/>
    <w:rsid w:val="007A7DB6"/>
    <w:rsid w:val="007B2B41"/>
    <w:rsid w:val="007B588F"/>
    <w:rsid w:val="007C14D3"/>
    <w:rsid w:val="007D54F9"/>
    <w:rsid w:val="007E6125"/>
    <w:rsid w:val="008125B5"/>
    <w:rsid w:val="00813642"/>
    <w:rsid w:val="00824570"/>
    <w:rsid w:val="008348DE"/>
    <w:rsid w:val="0083762D"/>
    <w:rsid w:val="00842E85"/>
    <w:rsid w:val="0087305B"/>
    <w:rsid w:val="008A50B5"/>
    <w:rsid w:val="008A734B"/>
    <w:rsid w:val="008B3E37"/>
    <w:rsid w:val="008C1BF5"/>
    <w:rsid w:val="008C2EFC"/>
    <w:rsid w:val="008C7919"/>
    <w:rsid w:val="008D09E5"/>
    <w:rsid w:val="008D2E51"/>
    <w:rsid w:val="008D6CF9"/>
    <w:rsid w:val="008D7C78"/>
    <w:rsid w:val="008E7F10"/>
    <w:rsid w:val="008F7837"/>
    <w:rsid w:val="009004AC"/>
    <w:rsid w:val="0091130D"/>
    <w:rsid w:val="00922A0B"/>
    <w:rsid w:val="00930037"/>
    <w:rsid w:val="009402D6"/>
    <w:rsid w:val="009460B4"/>
    <w:rsid w:val="00953424"/>
    <w:rsid w:val="00966C9D"/>
    <w:rsid w:val="00992E22"/>
    <w:rsid w:val="009A1C61"/>
    <w:rsid w:val="009A2797"/>
    <w:rsid w:val="009B3EA9"/>
    <w:rsid w:val="009C3238"/>
    <w:rsid w:val="009C6F5D"/>
    <w:rsid w:val="009C779C"/>
    <w:rsid w:val="009D0937"/>
    <w:rsid w:val="009D11D0"/>
    <w:rsid w:val="009E298F"/>
    <w:rsid w:val="009E2DEC"/>
    <w:rsid w:val="00A067B2"/>
    <w:rsid w:val="00A21913"/>
    <w:rsid w:val="00A23257"/>
    <w:rsid w:val="00A23E93"/>
    <w:rsid w:val="00A25789"/>
    <w:rsid w:val="00A36E77"/>
    <w:rsid w:val="00A52B47"/>
    <w:rsid w:val="00A65222"/>
    <w:rsid w:val="00A65421"/>
    <w:rsid w:val="00A70D1F"/>
    <w:rsid w:val="00A80634"/>
    <w:rsid w:val="00A83072"/>
    <w:rsid w:val="00A93D59"/>
    <w:rsid w:val="00AA09CD"/>
    <w:rsid w:val="00AA320A"/>
    <w:rsid w:val="00AA659E"/>
    <w:rsid w:val="00AB1A30"/>
    <w:rsid w:val="00AB6C79"/>
    <w:rsid w:val="00AB7BAA"/>
    <w:rsid w:val="00AC115E"/>
    <w:rsid w:val="00AC1616"/>
    <w:rsid w:val="00AC546F"/>
    <w:rsid w:val="00AD1BC0"/>
    <w:rsid w:val="00AD204F"/>
    <w:rsid w:val="00AD4E3A"/>
    <w:rsid w:val="00AD74E5"/>
    <w:rsid w:val="00AE1923"/>
    <w:rsid w:val="00AF2D85"/>
    <w:rsid w:val="00AF7DCF"/>
    <w:rsid w:val="00B1641E"/>
    <w:rsid w:val="00B16D29"/>
    <w:rsid w:val="00B34CB1"/>
    <w:rsid w:val="00B415BB"/>
    <w:rsid w:val="00B535DC"/>
    <w:rsid w:val="00B548FB"/>
    <w:rsid w:val="00B61E58"/>
    <w:rsid w:val="00B647BA"/>
    <w:rsid w:val="00B74338"/>
    <w:rsid w:val="00B9258F"/>
    <w:rsid w:val="00B93FBA"/>
    <w:rsid w:val="00B96BF6"/>
    <w:rsid w:val="00BA2D16"/>
    <w:rsid w:val="00BA6152"/>
    <w:rsid w:val="00BB00C2"/>
    <w:rsid w:val="00BB06AD"/>
    <w:rsid w:val="00BC516F"/>
    <w:rsid w:val="00BE3C3F"/>
    <w:rsid w:val="00BF57B5"/>
    <w:rsid w:val="00C01363"/>
    <w:rsid w:val="00C03D38"/>
    <w:rsid w:val="00C06D5D"/>
    <w:rsid w:val="00C20EA8"/>
    <w:rsid w:val="00C2113D"/>
    <w:rsid w:val="00C44668"/>
    <w:rsid w:val="00C63848"/>
    <w:rsid w:val="00C63F5F"/>
    <w:rsid w:val="00C6689D"/>
    <w:rsid w:val="00C7482E"/>
    <w:rsid w:val="00C81882"/>
    <w:rsid w:val="00C82A68"/>
    <w:rsid w:val="00C86C30"/>
    <w:rsid w:val="00C9656D"/>
    <w:rsid w:val="00CA00D6"/>
    <w:rsid w:val="00CA749E"/>
    <w:rsid w:val="00CA74E7"/>
    <w:rsid w:val="00CD3ABD"/>
    <w:rsid w:val="00CD402E"/>
    <w:rsid w:val="00D006C9"/>
    <w:rsid w:val="00D00B17"/>
    <w:rsid w:val="00D24474"/>
    <w:rsid w:val="00D33F32"/>
    <w:rsid w:val="00D359F8"/>
    <w:rsid w:val="00D449A4"/>
    <w:rsid w:val="00D50BF4"/>
    <w:rsid w:val="00D51279"/>
    <w:rsid w:val="00D544E2"/>
    <w:rsid w:val="00D62E3B"/>
    <w:rsid w:val="00D8469F"/>
    <w:rsid w:val="00DA5E55"/>
    <w:rsid w:val="00DC1097"/>
    <w:rsid w:val="00DC6414"/>
    <w:rsid w:val="00DC7133"/>
    <w:rsid w:val="00DD2D4E"/>
    <w:rsid w:val="00DD52DC"/>
    <w:rsid w:val="00DF2991"/>
    <w:rsid w:val="00DF6EFD"/>
    <w:rsid w:val="00E024EC"/>
    <w:rsid w:val="00E03C15"/>
    <w:rsid w:val="00E30640"/>
    <w:rsid w:val="00E309E6"/>
    <w:rsid w:val="00E32BF1"/>
    <w:rsid w:val="00E42B05"/>
    <w:rsid w:val="00E45A93"/>
    <w:rsid w:val="00E60C0B"/>
    <w:rsid w:val="00E64AFB"/>
    <w:rsid w:val="00E67537"/>
    <w:rsid w:val="00E8586D"/>
    <w:rsid w:val="00E859FE"/>
    <w:rsid w:val="00E94B5A"/>
    <w:rsid w:val="00E95A59"/>
    <w:rsid w:val="00E96289"/>
    <w:rsid w:val="00EA1927"/>
    <w:rsid w:val="00EA6494"/>
    <w:rsid w:val="00EB1E6E"/>
    <w:rsid w:val="00EC53D1"/>
    <w:rsid w:val="00EC7101"/>
    <w:rsid w:val="00ED7FB8"/>
    <w:rsid w:val="00EE256F"/>
    <w:rsid w:val="00F000F7"/>
    <w:rsid w:val="00F030DE"/>
    <w:rsid w:val="00F14E89"/>
    <w:rsid w:val="00F318BB"/>
    <w:rsid w:val="00F348CF"/>
    <w:rsid w:val="00F45A67"/>
    <w:rsid w:val="00F57DA0"/>
    <w:rsid w:val="00F60D1E"/>
    <w:rsid w:val="00F77519"/>
    <w:rsid w:val="00F8158C"/>
    <w:rsid w:val="00F97A44"/>
    <w:rsid w:val="00FA1BD9"/>
    <w:rsid w:val="00FA54DA"/>
    <w:rsid w:val="00FB47F4"/>
    <w:rsid w:val="00FB5158"/>
    <w:rsid w:val="00FC0923"/>
    <w:rsid w:val="00FE3EF3"/>
    <w:rsid w:val="00FF4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B71D68"/>
  <w15:docId w15:val="{7EDFBCE9-631C-4CDD-AAC8-2902CEB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EFC"/>
    <w:rPr>
      <w:sz w:val="24"/>
      <w:szCs w:val="24"/>
      <w:lang w:val="ru-RU" w:eastAsia="ru-RU"/>
    </w:rPr>
  </w:style>
  <w:style w:type="paragraph" w:styleId="1">
    <w:name w:val="heading 1"/>
    <w:basedOn w:val="a"/>
    <w:next w:val="a"/>
    <w:link w:val="10"/>
    <w:uiPriority w:val="99"/>
    <w:qFormat/>
    <w:rsid w:val="008C2EFC"/>
    <w:pPr>
      <w:keepNext/>
      <w:jc w:val="both"/>
      <w:outlineLvl w:val="0"/>
    </w:pPr>
    <w:rPr>
      <w:b/>
      <w:bCs/>
      <w:sz w:val="28"/>
      <w:lang w:val="ro-RO"/>
    </w:rPr>
  </w:style>
  <w:style w:type="paragraph" w:styleId="2">
    <w:name w:val="heading 2"/>
    <w:basedOn w:val="a"/>
    <w:next w:val="a"/>
    <w:link w:val="20"/>
    <w:uiPriority w:val="99"/>
    <w:qFormat/>
    <w:rsid w:val="008C2EFC"/>
    <w:pPr>
      <w:keepNext/>
      <w:spacing w:line="360" w:lineRule="auto"/>
      <w:jc w:val="center"/>
      <w:outlineLvl w:val="1"/>
    </w:pPr>
    <w:rPr>
      <w:b/>
      <w:bCs/>
      <w:sz w:val="28"/>
      <w:lang w:val="ro-RO"/>
    </w:rPr>
  </w:style>
  <w:style w:type="paragraph" w:styleId="3">
    <w:name w:val="heading 3"/>
    <w:basedOn w:val="a"/>
    <w:next w:val="a"/>
    <w:link w:val="30"/>
    <w:qFormat/>
    <w:rsid w:val="008C2EFC"/>
    <w:pPr>
      <w:keepNext/>
      <w:jc w:val="center"/>
      <w:outlineLvl w:val="2"/>
    </w:pPr>
    <w:rPr>
      <w:b/>
      <w:bCs/>
      <w:lang w:val="ro-RO"/>
    </w:rPr>
  </w:style>
  <w:style w:type="paragraph" w:styleId="4">
    <w:name w:val="heading 4"/>
    <w:basedOn w:val="a"/>
    <w:next w:val="a"/>
    <w:link w:val="40"/>
    <w:uiPriority w:val="9"/>
    <w:semiHidden/>
    <w:unhideWhenUsed/>
    <w:qFormat/>
    <w:rsid w:val="00B415B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347C1D"/>
    <w:pPr>
      <w:spacing w:before="240" w:after="60"/>
      <w:outlineLvl w:val="5"/>
    </w:pPr>
    <w:rPr>
      <w:rFonts w:ascii="Calibri" w:hAnsi="Calibri"/>
      <w:b/>
      <w:bCs/>
      <w:sz w:val="22"/>
      <w:szCs w:val="22"/>
      <w:lang w:val="x-none" w:eastAsia="x-none"/>
    </w:rPr>
  </w:style>
  <w:style w:type="paragraph" w:styleId="8">
    <w:name w:val="heading 8"/>
    <w:basedOn w:val="a"/>
    <w:next w:val="a"/>
    <w:link w:val="80"/>
    <w:qFormat/>
    <w:rsid w:val="00842E85"/>
    <w:pPr>
      <w:keepNext/>
      <w:numPr>
        <w:ilvl w:val="1"/>
        <w:numId w:val="8"/>
      </w:numPr>
      <w:outlineLvl w:val="7"/>
    </w:pPr>
    <w:rPr>
      <w:b/>
      <w:bCs/>
      <w:lang w:val="ro-RO"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8C2EFC"/>
    <w:rPr>
      <w:rFonts w:ascii="Calibri Light" w:eastAsia="Times New Roman" w:hAnsi="Calibri Light" w:cs="Times New Roman"/>
      <w:b/>
      <w:bCs/>
      <w:i/>
      <w:iCs/>
      <w:sz w:val="28"/>
      <w:szCs w:val="28"/>
    </w:rPr>
  </w:style>
  <w:style w:type="character" w:customStyle="1" w:styleId="30">
    <w:name w:val="Заголовок 3 Знак"/>
    <w:link w:val="3"/>
    <w:semiHidden/>
    <w:locked/>
    <w:rsid w:val="008C2EFC"/>
    <w:rPr>
      <w:rFonts w:ascii="Calibri Light" w:eastAsia="Times New Roman" w:hAnsi="Calibri Light" w:cs="Times New Roman"/>
      <w:b/>
      <w:bCs/>
      <w:sz w:val="26"/>
      <w:szCs w:val="26"/>
    </w:rPr>
  </w:style>
  <w:style w:type="paragraph" w:styleId="21">
    <w:name w:val="Body Text 2"/>
    <w:basedOn w:val="a"/>
    <w:link w:val="22"/>
    <w:rsid w:val="008C2EFC"/>
    <w:rPr>
      <w:szCs w:val="20"/>
      <w:lang w:val="ro-RO"/>
    </w:rPr>
  </w:style>
  <w:style w:type="character" w:customStyle="1" w:styleId="10">
    <w:name w:val="Заголовок 1 Знак"/>
    <w:link w:val="1"/>
    <w:uiPriority w:val="9"/>
    <w:locked/>
    <w:rsid w:val="008C2EFC"/>
    <w:rPr>
      <w:rFonts w:ascii="Calibri Light" w:eastAsia="Times New Roman" w:hAnsi="Calibri Light" w:cs="Times New Roman"/>
      <w:b/>
      <w:bCs/>
      <w:kern w:val="32"/>
      <w:sz w:val="32"/>
      <w:szCs w:val="32"/>
    </w:rPr>
  </w:style>
  <w:style w:type="paragraph" w:customStyle="1" w:styleId="PRAG14">
    <w:name w:val="PRAG_14"/>
    <w:basedOn w:val="a"/>
    <w:uiPriority w:val="99"/>
    <w:rsid w:val="008C2EFC"/>
    <w:pPr>
      <w:jc w:val="both"/>
    </w:pPr>
    <w:rPr>
      <w:rFonts w:ascii="$Pragmatica" w:hAnsi="$Pragmatica"/>
      <w:sz w:val="28"/>
      <w:szCs w:val="20"/>
      <w:lang w:val="en-US"/>
    </w:rPr>
  </w:style>
  <w:style w:type="character" w:customStyle="1" w:styleId="22">
    <w:name w:val="Основной текст 2 Знак"/>
    <w:link w:val="21"/>
    <w:uiPriority w:val="99"/>
    <w:semiHidden/>
    <w:locked/>
    <w:rsid w:val="008C2EFC"/>
    <w:rPr>
      <w:rFonts w:cs="Times New Roman"/>
      <w:sz w:val="24"/>
      <w:szCs w:val="24"/>
    </w:rPr>
  </w:style>
  <w:style w:type="paragraph" w:styleId="31">
    <w:name w:val="Body Text 3"/>
    <w:basedOn w:val="a"/>
    <w:link w:val="32"/>
    <w:rsid w:val="008C2EFC"/>
    <w:pPr>
      <w:jc w:val="both"/>
    </w:pPr>
    <w:rPr>
      <w:i/>
      <w:szCs w:val="20"/>
      <w:lang w:val="ro-RO"/>
    </w:rPr>
  </w:style>
  <w:style w:type="paragraph" w:styleId="a3">
    <w:name w:val="Body Text Indent"/>
    <w:basedOn w:val="a"/>
    <w:link w:val="a4"/>
    <w:rsid w:val="008C2EFC"/>
    <w:pPr>
      <w:ind w:firstLine="360"/>
    </w:pPr>
    <w:rPr>
      <w:szCs w:val="20"/>
      <w:lang w:val="ro-RO"/>
    </w:rPr>
  </w:style>
  <w:style w:type="character" w:customStyle="1" w:styleId="32">
    <w:name w:val="Основной текст 3 Знак"/>
    <w:link w:val="31"/>
    <w:uiPriority w:val="99"/>
    <w:semiHidden/>
    <w:locked/>
    <w:rsid w:val="008C2EFC"/>
    <w:rPr>
      <w:rFonts w:cs="Times New Roman"/>
      <w:sz w:val="16"/>
      <w:szCs w:val="16"/>
    </w:rPr>
  </w:style>
  <w:style w:type="paragraph" w:styleId="23">
    <w:name w:val="Body Text Indent 2"/>
    <w:basedOn w:val="a"/>
    <w:link w:val="24"/>
    <w:rsid w:val="008C2EFC"/>
    <w:pPr>
      <w:ind w:left="360"/>
    </w:pPr>
    <w:rPr>
      <w:szCs w:val="20"/>
      <w:lang w:val="ro-RO"/>
    </w:rPr>
  </w:style>
  <w:style w:type="character" w:customStyle="1" w:styleId="a4">
    <w:name w:val="Основной текст с отступом Знак"/>
    <w:link w:val="a3"/>
    <w:locked/>
    <w:rsid w:val="008C2EFC"/>
    <w:rPr>
      <w:rFonts w:cs="Times New Roman"/>
      <w:sz w:val="24"/>
      <w:szCs w:val="24"/>
    </w:rPr>
  </w:style>
  <w:style w:type="paragraph" w:styleId="33">
    <w:name w:val="Body Text Indent 3"/>
    <w:basedOn w:val="a"/>
    <w:link w:val="34"/>
    <w:uiPriority w:val="99"/>
    <w:rsid w:val="008C2EFC"/>
    <w:pPr>
      <w:ind w:left="360"/>
    </w:pPr>
    <w:rPr>
      <w:sz w:val="22"/>
      <w:szCs w:val="20"/>
      <w:lang w:val="ro-RO"/>
    </w:rPr>
  </w:style>
  <w:style w:type="character" w:customStyle="1" w:styleId="24">
    <w:name w:val="Основной текст с отступом 2 Знак"/>
    <w:link w:val="23"/>
    <w:semiHidden/>
    <w:locked/>
    <w:rsid w:val="008C2EFC"/>
    <w:rPr>
      <w:rFonts w:cs="Times New Roman"/>
      <w:sz w:val="24"/>
      <w:szCs w:val="24"/>
    </w:rPr>
  </w:style>
  <w:style w:type="paragraph" w:styleId="a5">
    <w:name w:val="Title"/>
    <w:basedOn w:val="a"/>
    <w:link w:val="a6"/>
    <w:uiPriority w:val="99"/>
    <w:qFormat/>
    <w:rsid w:val="008C2EFC"/>
    <w:pPr>
      <w:spacing w:line="360" w:lineRule="auto"/>
      <w:jc w:val="center"/>
    </w:pPr>
    <w:rPr>
      <w:b/>
      <w:bCs/>
      <w:i/>
      <w:iCs/>
      <w:sz w:val="32"/>
      <w:lang w:val="ro-RO"/>
    </w:rPr>
  </w:style>
  <w:style w:type="character" w:customStyle="1" w:styleId="34">
    <w:name w:val="Основной текст с отступом 3 Знак"/>
    <w:link w:val="33"/>
    <w:uiPriority w:val="99"/>
    <w:semiHidden/>
    <w:locked/>
    <w:rsid w:val="008C2EFC"/>
    <w:rPr>
      <w:rFonts w:cs="Times New Roman"/>
      <w:sz w:val="16"/>
      <w:szCs w:val="16"/>
    </w:rPr>
  </w:style>
  <w:style w:type="paragraph" w:styleId="a7">
    <w:name w:val="Plain Text"/>
    <w:basedOn w:val="a"/>
    <w:link w:val="a8"/>
    <w:uiPriority w:val="99"/>
    <w:rsid w:val="00A80634"/>
    <w:rPr>
      <w:rFonts w:ascii="Courier New" w:hAnsi="Courier New"/>
      <w:sz w:val="20"/>
      <w:szCs w:val="20"/>
    </w:rPr>
  </w:style>
  <w:style w:type="character" w:customStyle="1" w:styleId="a6">
    <w:name w:val="Заголовок Знак"/>
    <w:link w:val="a5"/>
    <w:uiPriority w:val="99"/>
    <w:locked/>
    <w:rsid w:val="008C7919"/>
    <w:rPr>
      <w:rFonts w:cs="Times New Roman"/>
      <w:b/>
      <w:i/>
      <w:sz w:val="24"/>
      <w:lang w:val="ro-RO" w:eastAsia="ru-RU"/>
    </w:rPr>
  </w:style>
  <w:style w:type="paragraph" w:styleId="a9">
    <w:name w:val="Block Text"/>
    <w:basedOn w:val="a"/>
    <w:uiPriority w:val="99"/>
    <w:rsid w:val="008C2EFC"/>
    <w:pPr>
      <w:ind w:left="-567" w:right="-908"/>
    </w:pPr>
    <w:rPr>
      <w:sz w:val="28"/>
      <w:szCs w:val="20"/>
      <w:lang w:val="ro-RO"/>
    </w:rPr>
  </w:style>
  <w:style w:type="character" w:customStyle="1" w:styleId="a8">
    <w:name w:val="Текст Знак"/>
    <w:link w:val="a7"/>
    <w:uiPriority w:val="99"/>
    <w:locked/>
    <w:rsid w:val="00A80634"/>
    <w:rPr>
      <w:rFonts w:ascii="Courier New" w:hAnsi="Courier New" w:cs="Times New Roman"/>
      <w:lang w:val="ru-RU" w:eastAsia="ru-RU"/>
    </w:rPr>
  </w:style>
  <w:style w:type="paragraph" w:styleId="aa">
    <w:name w:val="header"/>
    <w:basedOn w:val="a"/>
    <w:link w:val="ab"/>
    <w:uiPriority w:val="99"/>
    <w:rsid w:val="00710634"/>
    <w:pPr>
      <w:tabs>
        <w:tab w:val="center" w:pos="4677"/>
        <w:tab w:val="right" w:pos="9355"/>
      </w:tabs>
    </w:pPr>
  </w:style>
  <w:style w:type="paragraph" w:styleId="ac">
    <w:name w:val="Balloon Text"/>
    <w:basedOn w:val="a"/>
    <w:link w:val="ad"/>
    <w:uiPriority w:val="99"/>
    <w:rsid w:val="00D8469F"/>
    <w:rPr>
      <w:rFonts w:ascii="Tahoma" w:hAnsi="Tahoma" w:cs="Tahoma"/>
      <w:sz w:val="16"/>
      <w:szCs w:val="16"/>
    </w:rPr>
  </w:style>
  <w:style w:type="character" w:customStyle="1" w:styleId="ab">
    <w:name w:val="Верхний колонтитул Знак"/>
    <w:link w:val="aa"/>
    <w:uiPriority w:val="99"/>
    <w:locked/>
    <w:rsid w:val="00D8469F"/>
    <w:rPr>
      <w:rFonts w:cs="Times New Roman"/>
      <w:sz w:val="24"/>
      <w:lang w:val="ru-RU" w:eastAsia="ru-RU"/>
    </w:rPr>
  </w:style>
  <w:style w:type="character" w:styleId="ae">
    <w:name w:val="page number"/>
    <w:uiPriority w:val="99"/>
    <w:rsid w:val="00710634"/>
    <w:rPr>
      <w:rFonts w:cs="Times New Roman"/>
      <w:b/>
    </w:rPr>
  </w:style>
  <w:style w:type="character" w:customStyle="1" w:styleId="ad">
    <w:name w:val="Текст выноски Знак"/>
    <w:link w:val="ac"/>
    <w:uiPriority w:val="99"/>
    <w:locked/>
    <w:rsid w:val="00D8469F"/>
    <w:rPr>
      <w:rFonts w:ascii="Tahoma" w:hAnsi="Tahoma" w:cs="Times New Roman"/>
      <w:sz w:val="16"/>
      <w:lang w:val="ru-RU" w:eastAsia="ru-RU"/>
    </w:rPr>
  </w:style>
  <w:style w:type="paragraph" w:customStyle="1" w:styleId="PaginaIntestazione">
    <w:name w:val="Pagina Intestazione"/>
    <w:basedOn w:val="aa"/>
    <w:uiPriority w:val="99"/>
    <w:rsid w:val="00710634"/>
    <w:pPr>
      <w:tabs>
        <w:tab w:val="clear" w:pos="4677"/>
        <w:tab w:val="clear" w:pos="9355"/>
        <w:tab w:val="center" w:pos="4819"/>
        <w:tab w:val="right" w:pos="9638"/>
      </w:tabs>
      <w:jc w:val="center"/>
    </w:pPr>
    <w:rPr>
      <w:b/>
      <w:caps/>
      <w:sz w:val="20"/>
      <w:szCs w:val="20"/>
      <w:lang w:val="it-IT" w:eastAsia="it-IT"/>
    </w:rPr>
  </w:style>
  <w:style w:type="paragraph" w:styleId="af">
    <w:name w:val="footer"/>
    <w:basedOn w:val="a"/>
    <w:link w:val="af0"/>
    <w:uiPriority w:val="99"/>
    <w:rsid w:val="00710634"/>
    <w:pPr>
      <w:tabs>
        <w:tab w:val="center" w:pos="4677"/>
        <w:tab w:val="right" w:pos="9355"/>
      </w:tabs>
    </w:pPr>
  </w:style>
  <w:style w:type="paragraph" w:customStyle="1" w:styleId="Style2">
    <w:name w:val="Style2"/>
    <w:basedOn w:val="a"/>
    <w:uiPriority w:val="99"/>
    <w:rsid w:val="00071C68"/>
    <w:pPr>
      <w:widowControl w:val="0"/>
      <w:autoSpaceDE w:val="0"/>
      <w:autoSpaceDN w:val="0"/>
      <w:adjustRightInd w:val="0"/>
    </w:pPr>
  </w:style>
  <w:style w:type="character" w:customStyle="1" w:styleId="af0">
    <w:name w:val="Нижний колонтитул Знак"/>
    <w:link w:val="af"/>
    <w:uiPriority w:val="99"/>
    <w:semiHidden/>
    <w:locked/>
    <w:rsid w:val="008C2EFC"/>
    <w:rPr>
      <w:rFonts w:cs="Times New Roman"/>
      <w:sz w:val="24"/>
      <w:szCs w:val="24"/>
    </w:rPr>
  </w:style>
  <w:style w:type="character" w:customStyle="1" w:styleId="FontStyle45">
    <w:name w:val="Font Style45"/>
    <w:uiPriority w:val="99"/>
    <w:rsid w:val="00071C68"/>
    <w:rPr>
      <w:rFonts w:ascii="Times New Roman" w:hAnsi="Times New Roman"/>
      <w:b/>
      <w:sz w:val="26"/>
    </w:rPr>
  </w:style>
  <w:style w:type="paragraph" w:customStyle="1" w:styleId="Style1">
    <w:name w:val="Style1"/>
    <w:basedOn w:val="a"/>
    <w:uiPriority w:val="99"/>
    <w:rsid w:val="00071C68"/>
    <w:pPr>
      <w:widowControl w:val="0"/>
      <w:autoSpaceDE w:val="0"/>
      <w:autoSpaceDN w:val="0"/>
      <w:adjustRightInd w:val="0"/>
      <w:spacing w:line="322" w:lineRule="exact"/>
      <w:jc w:val="center"/>
    </w:pPr>
  </w:style>
  <w:style w:type="character" w:styleId="af1">
    <w:name w:val="annotation reference"/>
    <w:uiPriority w:val="99"/>
    <w:semiHidden/>
    <w:rsid w:val="0083762D"/>
    <w:rPr>
      <w:rFonts w:cs="Times New Roman"/>
      <w:sz w:val="16"/>
    </w:rPr>
  </w:style>
  <w:style w:type="paragraph" w:styleId="af2">
    <w:name w:val="annotation text"/>
    <w:basedOn w:val="a"/>
    <w:link w:val="af3"/>
    <w:uiPriority w:val="99"/>
    <w:semiHidden/>
    <w:rsid w:val="0083762D"/>
    <w:rPr>
      <w:sz w:val="20"/>
      <w:szCs w:val="20"/>
    </w:rPr>
  </w:style>
  <w:style w:type="paragraph" w:styleId="af4">
    <w:name w:val="annotation subject"/>
    <w:basedOn w:val="af2"/>
    <w:next w:val="af2"/>
    <w:link w:val="af5"/>
    <w:uiPriority w:val="99"/>
    <w:semiHidden/>
    <w:rsid w:val="0083762D"/>
    <w:rPr>
      <w:b/>
      <w:bCs/>
    </w:rPr>
  </w:style>
  <w:style w:type="character" w:customStyle="1" w:styleId="af3">
    <w:name w:val="Текст примечания Знак"/>
    <w:link w:val="af2"/>
    <w:uiPriority w:val="99"/>
    <w:semiHidden/>
    <w:locked/>
    <w:rsid w:val="008C2EFC"/>
    <w:rPr>
      <w:rFonts w:cs="Times New Roman"/>
      <w:sz w:val="20"/>
      <w:szCs w:val="20"/>
    </w:rPr>
  </w:style>
  <w:style w:type="paragraph" w:styleId="af6">
    <w:name w:val="List Paragraph"/>
    <w:basedOn w:val="a"/>
    <w:uiPriority w:val="34"/>
    <w:qFormat/>
    <w:rsid w:val="008A734B"/>
    <w:pPr>
      <w:ind w:left="720"/>
    </w:pPr>
  </w:style>
  <w:style w:type="character" w:customStyle="1" w:styleId="af5">
    <w:name w:val="Тема примечания Знак"/>
    <w:link w:val="af4"/>
    <w:uiPriority w:val="99"/>
    <w:semiHidden/>
    <w:locked/>
    <w:rsid w:val="008C2EFC"/>
    <w:rPr>
      <w:rFonts w:cs="Times New Roman"/>
      <w:b/>
      <w:bCs/>
      <w:sz w:val="20"/>
      <w:szCs w:val="20"/>
    </w:rPr>
  </w:style>
  <w:style w:type="table" w:customStyle="1" w:styleId="TableGridLight">
    <w:name w:val="Table Grid Light"/>
    <w:basedOn w:val="a1"/>
    <w:uiPriority w:val="99"/>
    <w:rsid w:val="00E309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7">
    <w:name w:val="Table Grid"/>
    <w:basedOn w:val="a1"/>
    <w:uiPriority w:val="99"/>
    <w:rsid w:val="007B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link w:val="af9"/>
    <w:uiPriority w:val="99"/>
    <w:semiHidden/>
    <w:rsid w:val="007B588F"/>
    <w:pPr>
      <w:shd w:val="clear" w:color="auto" w:fill="000080"/>
    </w:pPr>
    <w:rPr>
      <w:rFonts w:ascii="Tahoma" w:hAnsi="Tahoma" w:cs="Tahoma"/>
      <w:sz w:val="20"/>
      <w:szCs w:val="20"/>
    </w:rPr>
  </w:style>
  <w:style w:type="character" w:customStyle="1" w:styleId="40">
    <w:name w:val="Заголовок 4 Знак"/>
    <w:basedOn w:val="a0"/>
    <w:link w:val="4"/>
    <w:uiPriority w:val="9"/>
    <w:semiHidden/>
    <w:rsid w:val="00B415BB"/>
    <w:rPr>
      <w:rFonts w:asciiTheme="majorHAnsi" w:eastAsiaTheme="majorEastAsia" w:hAnsiTheme="majorHAnsi" w:cstheme="majorBidi"/>
      <w:b/>
      <w:bCs/>
      <w:i/>
      <w:iCs/>
      <w:color w:val="4F81BD" w:themeColor="accent1"/>
      <w:sz w:val="24"/>
      <w:szCs w:val="24"/>
      <w:lang w:val="ru-RU" w:eastAsia="ru-RU"/>
    </w:rPr>
  </w:style>
  <w:style w:type="character" w:customStyle="1" w:styleId="af9">
    <w:name w:val="Схема документа Знак"/>
    <w:link w:val="af8"/>
    <w:uiPriority w:val="99"/>
    <w:semiHidden/>
    <w:locked/>
    <w:rsid w:val="008C2EFC"/>
    <w:rPr>
      <w:rFonts w:ascii="Segoe UI" w:hAnsi="Segoe UI" w:cs="Segoe UI"/>
      <w:sz w:val="16"/>
      <w:szCs w:val="16"/>
    </w:rPr>
  </w:style>
  <w:style w:type="character" w:customStyle="1" w:styleId="80">
    <w:name w:val="Заголовок 8 Знак"/>
    <w:basedOn w:val="a0"/>
    <w:link w:val="8"/>
    <w:rsid w:val="00842E85"/>
    <w:rPr>
      <w:b/>
      <w:bCs/>
      <w:sz w:val="24"/>
      <w:szCs w:val="24"/>
      <w:lang w:eastAsia="x-none"/>
    </w:rPr>
  </w:style>
  <w:style w:type="paragraph" w:customStyle="1" w:styleId="afa">
    <w:basedOn w:val="a"/>
    <w:next w:val="a5"/>
    <w:link w:val="afb"/>
    <w:qFormat/>
    <w:rsid w:val="00842E85"/>
    <w:pPr>
      <w:spacing w:line="360" w:lineRule="auto"/>
      <w:jc w:val="center"/>
    </w:pPr>
    <w:rPr>
      <w:b/>
      <w:bCs/>
      <w:i/>
      <w:iCs/>
      <w:sz w:val="32"/>
      <w:lang w:val="ro-RO"/>
    </w:rPr>
  </w:style>
  <w:style w:type="character" w:customStyle="1" w:styleId="afb">
    <w:name w:val="Название Знак"/>
    <w:link w:val="afa"/>
    <w:rsid w:val="00842E85"/>
    <w:rPr>
      <w:b/>
      <w:bCs/>
      <w:i/>
      <w:iCs/>
      <w:sz w:val="32"/>
      <w:szCs w:val="24"/>
      <w:lang w:val="ro-RO" w:eastAsia="ru-RU" w:bidi="ar-SA"/>
    </w:rPr>
  </w:style>
  <w:style w:type="character" w:customStyle="1" w:styleId="60">
    <w:name w:val="Заголовок 6 Знак"/>
    <w:basedOn w:val="a0"/>
    <w:link w:val="6"/>
    <w:semiHidden/>
    <w:rsid w:val="00347C1D"/>
    <w:rPr>
      <w:rFonts w:ascii="Calibri" w:hAnsi="Calibri"/>
      <w:b/>
      <w:bCs/>
      <w:sz w:val="22"/>
      <w:szCs w:val="22"/>
      <w:lang w:val="x-none" w:eastAsia="x-none"/>
    </w:rPr>
  </w:style>
  <w:style w:type="paragraph" w:styleId="afc">
    <w:name w:val="Body Text"/>
    <w:basedOn w:val="a"/>
    <w:link w:val="afd"/>
    <w:rsid w:val="00347C1D"/>
    <w:pPr>
      <w:spacing w:after="120"/>
    </w:pPr>
    <w:rPr>
      <w:lang w:val="x-none" w:eastAsia="x-none"/>
    </w:rPr>
  </w:style>
  <w:style w:type="character" w:customStyle="1" w:styleId="afd">
    <w:name w:val="Основной текст Знак"/>
    <w:basedOn w:val="a0"/>
    <w:link w:val="afc"/>
    <w:rsid w:val="00347C1D"/>
    <w:rPr>
      <w:sz w:val="24"/>
      <w:szCs w:val="24"/>
      <w:lang w:val="x-none" w:eastAsia="x-none"/>
    </w:rPr>
  </w:style>
  <w:style w:type="paragraph" w:customStyle="1" w:styleId="afe">
    <w:basedOn w:val="a"/>
    <w:next w:val="a5"/>
    <w:qFormat/>
    <w:rsid w:val="00F000F7"/>
    <w:pPr>
      <w:spacing w:line="360" w:lineRule="auto"/>
      <w:jc w:val="center"/>
    </w:pPr>
    <w:rPr>
      <w:b/>
      <w:bCs/>
      <w:i/>
      <w:iCs/>
      <w:sz w:val="32"/>
      <w:lang w:val="ro-RO"/>
    </w:rPr>
  </w:style>
  <w:style w:type="paragraph" w:customStyle="1" w:styleId="11">
    <w:name w:val="Без интервала1"/>
    <w:rsid w:val="00F000F7"/>
    <w:rPr>
      <w:rFonts w:ascii="Calibri" w:hAnsi="Calibri" w:cs="Arial"/>
      <w:sz w:val="22"/>
      <w:szCs w:val="22"/>
      <w:lang w:val="ru-RU" w:eastAsia="ru-RU"/>
    </w:rPr>
  </w:style>
  <w:style w:type="paragraph" w:customStyle="1" w:styleId="aff">
    <w:name w:val="Задача"/>
    <w:basedOn w:val="2"/>
    <w:rsid w:val="00F000F7"/>
    <w:rPr>
      <w:szCs w:val="20"/>
      <w:lang w:val="ru-RU"/>
    </w:rPr>
  </w:style>
  <w:style w:type="paragraph" w:customStyle="1" w:styleId="Default">
    <w:name w:val="Default"/>
    <w:rsid w:val="001A0998"/>
    <w:pPr>
      <w:widowControl w:val="0"/>
      <w:autoSpaceDE w:val="0"/>
      <w:autoSpaceDN w:val="0"/>
      <w:adjustRightInd w:val="0"/>
    </w:pPr>
    <w:rPr>
      <w:rFonts w:ascii="Impact" w:hAnsi="Impact" w:cs="Impact"/>
      <w:color w:val="000000"/>
      <w:sz w:val="24"/>
      <w:szCs w:val="24"/>
      <w:lang w:val="ru-RU" w:eastAsia="ru-RU"/>
    </w:rPr>
  </w:style>
  <w:style w:type="character" w:styleId="aff0">
    <w:name w:val="Emphasis"/>
    <w:basedOn w:val="a0"/>
    <w:uiPriority w:val="20"/>
    <w:qFormat/>
    <w:rsid w:val="002A1A95"/>
    <w:rPr>
      <w:i/>
      <w:iCs/>
    </w:rPr>
  </w:style>
  <w:style w:type="character" w:styleId="aff1">
    <w:name w:val="Hyperlink"/>
    <w:basedOn w:val="a0"/>
    <w:unhideWhenUsed/>
    <w:rsid w:val="003D51AB"/>
    <w:rPr>
      <w:strike w:val="0"/>
      <w:dstrike w:val="0"/>
      <w:color w:val="0000FF"/>
      <w:u w:val="none"/>
      <w:effect w:val="none"/>
    </w:rPr>
  </w:style>
  <w:style w:type="character" w:styleId="aff2">
    <w:name w:val="FollowedHyperlink"/>
    <w:basedOn w:val="a0"/>
    <w:uiPriority w:val="99"/>
    <w:semiHidden/>
    <w:unhideWhenUsed/>
    <w:rsid w:val="00DF6EFD"/>
    <w:rPr>
      <w:color w:val="800080" w:themeColor="followedHyperlink"/>
      <w:u w:val="single"/>
    </w:rPr>
  </w:style>
  <w:style w:type="character" w:styleId="aff3">
    <w:name w:val="Unresolved Mention"/>
    <w:basedOn w:val="a0"/>
    <w:uiPriority w:val="99"/>
    <w:semiHidden/>
    <w:unhideWhenUsed/>
    <w:rsid w:val="0077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285">
      <w:bodyDiv w:val="1"/>
      <w:marLeft w:val="0"/>
      <w:marRight w:val="0"/>
      <w:marTop w:val="0"/>
      <w:marBottom w:val="0"/>
      <w:divBdr>
        <w:top w:val="none" w:sz="0" w:space="0" w:color="auto"/>
        <w:left w:val="none" w:sz="0" w:space="0" w:color="auto"/>
        <w:bottom w:val="none" w:sz="0" w:space="0" w:color="auto"/>
        <w:right w:val="none" w:sz="0" w:space="0" w:color="auto"/>
      </w:divBdr>
    </w:div>
    <w:div w:id="614017977">
      <w:bodyDiv w:val="1"/>
      <w:marLeft w:val="0"/>
      <w:marRight w:val="0"/>
      <w:marTop w:val="0"/>
      <w:marBottom w:val="0"/>
      <w:divBdr>
        <w:top w:val="none" w:sz="0" w:space="0" w:color="auto"/>
        <w:left w:val="none" w:sz="0" w:space="0" w:color="auto"/>
        <w:bottom w:val="none" w:sz="0" w:space="0" w:color="auto"/>
        <w:right w:val="none" w:sz="0" w:space="0" w:color="auto"/>
      </w:divBdr>
    </w:div>
    <w:div w:id="800148898">
      <w:bodyDiv w:val="1"/>
      <w:marLeft w:val="0"/>
      <w:marRight w:val="0"/>
      <w:marTop w:val="0"/>
      <w:marBottom w:val="0"/>
      <w:divBdr>
        <w:top w:val="none" w:sz="0" w:space="0" w:color="auto"/>
        <w:left w:val="none" w:sz="0" w:space="0" w:color="auto"/>
        <w:bottom w:val="none" w:sz="0" w:space="0" w:color="auto"/>
        <w:right w:val="none" w:sz="0" w:space="0" w:color="auto"/>
      </w:divBdr>
    </w:div>
    <w:div w:id="1223368826">
      <w:marLeft w:val="0"/>
      <w:marRight w:val="0"/>
      <w:marTop w:val="0"/>
      <w:marBottom w:val="0"/>
      <w:divBdr>
        <w:top w:val="none" w:sz="0" w:space="0" w:color="auto"/>
        <w:left w:val="none" w:sz="0" w:space="0" w:color="auto"/>
        <w:bottom w:val="none" w:sz="0" w:space="0" w:color="auto"/>
        <w:right w:val="none" w:sz="0" w:space="0" w:color="auto"/>
      </w:divBdr>
      <w:divsChild>
        <w:div w:id="1223368850">
          <w:marLeft w:val="0"/>
          <w:marRight w:val="0"/>
          <w:marTop w:val="0"/>
          <w:marBottom w:val="0"/>
          <w:divBdr>
            <w:top w:val="none" w:sz="0" w:space="0" w:color="auto"/>
            <w:left w:val="none" w:sz="0" w:space="0" w:color="auto"/>
            <w:bottom w:val="none" w:sz="0" w:space="0" w:color="auto"/>
            <w:right w:val="none" w:sz="0" w:space="0" w:color="auto"/>
          </w:divBdr>
          <w:divsChild>
            <w:div w:id="12233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32">
      <w:marLeft w:val="0"/>
      <w:marRight w:val="0"/>
      <w:marTop w:val="0"/>
      <w:marBottom w:val="0"/>
      <w:divBdr>
        <w:top w:val="none" w:sz="0" w:space="0" w:color="auto"/>
        <w:left w:val="none" w:sz="0" w:space="0" w:color="auto"/>
        <w:bottom w:val="none" w:sz="0" w:space="0" w:color="auto"/>
        <w:right w:val="none" w:sz="0" w:space="0" w:color="auto"/>
      </w:divBdr>
      <w:divsChild>
        <w:div w:id="1223368841">
          <w:marLeft w:val="0"/>
          <w:marRight w:val="0"/>
          <w:marTop w:val="0"/>
          <w:marBottom w:val="0"/>
          <w:divBdr>
            <w:top w:val="none" w:sz="0" w:space="0" w:color="auto"/>
            <w:left w:val="none" w:sz="0" w:space="0" w:color="auto"/>
            <w:bottom w:val="none" w:sz="0" w:space="0" w:color="auto"/>
            <w:right w:val="none" w:sz="0" w:space="0" w:color="auto"/>
          </w:divBdr>
          <w:divsChild>
            <w:div w:id="12233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33">
      <w:marLeft w:val="0"/>
      <w:marRight w:val="0"/>
      <w:marTop w:val="0"/>
      <w:marBottom w:val="0"/>
      <w:divBdr>
        <w:top w:val="none" w:sz="0" w:space="0" w:color="auto"/>
        <w:left w:val="none" w:sz="0" w:space="0" w:color="auto"/>
        <w:bottom w:val="none" w:sz="0" w:space="0" w:color="auto"/>
        <w:right w:val="none" w:sz="0" w:space="0" w:color="auto"/>
      </w:divBdr>
      <w:divsChild>
        <w:div w:id="1223368828">
          <w:marLeft w:val="0"/>
          <w:marRight w:val="0"/>
          <w:marTop w:val="0"/>
          <w:marBottom w:val="0"/>
          <w:divBdr>
            <w:top w:val="none" w:sz="0" w:space="0" w:color="auto"/>
            <w:left w:val="none" w:sz="0" w:space="0" w:color="auto"/>
            <w:bottom w:val="none" w:sz="0" w:space="0" w:color="auto"/>
            <w:right w:val="none" w:sz="0" w:space="0" w:color="auto"/>
          </w:divBdr>
        </w:div>
        <w:div w:id="1223368829">
          <w:marLeft w:val="0"/>
          <w:marRight w:val="0"/>
          <w:marTop w:val="0"/>
          <w:marBottom w:val="0"/>
          <w:divBdr>
            <w:top w:val="none" w:sz="0" w:space="0" w:color="auto"/>
            <w:left w:val="none" w:sz="0" w:space="0" w:color="auto"/>
            <w:bottom w:val="none" w:sz="0" w:space="0" w:color="auto"/>
            <w:right w:val="none" w:sz="0" w:space="0" w:color="auto"/>
          </w:divBdr>
          <w:divsChild>
            <w:div w:id="1223368824">
              <w:marLeft w:val="0"/>
              <w:marRight w:val="0"/>
              <w:marTop w:val="0"/>
              <w:marBottom w:val="0"/>
              <w:divBdr>
                <w:top w:val="none" w:sz="0" w:space="0" w:color="auto"/>
                <w:left w:val="none" w:sz="0" w:space="0" w:color="auto"/>
                <w:bottom w:val="none" w:sz="0" w:space="0" w:color="auto"/>
                <w:right w:val="none" w:sz="0" w:space="0" w:color="auto"/>
              </w:divBdr>
            </w:div>
          </w:divsChild>
        </w:div>
        <w:div w:id="1223368849">
          <w:marLeft w:val="0"/>
          <w:marRight w:val="0"/>
          <w:marTop w:val="0"/>
          <w:marBottom w:val="0"/>
          <w:divBdr>
            <w:top w:val="none" w:sz="0" w:space="0" w:color="auto"/>
            <w:left w:val="none" w:sz="0" w:space="0" w:color="auto"/>
            <w:bottom w:val="none" w:sz="0" w:space="0" w:color="auto"/>
            <w:right w:val="none" w:sz="0" w:space="0" w:color="auto"/>
          </w:divBdr>
          <w:divsChild>
            <w:div w:id="1223368840">
              <w:marLeft w:val="0"/>
              <w:marRight w:val="0"/>
              <w:marTop w:val="0"/>
              <w:marBottom w:val="0"/>
              <w:divBdr>
                <w:top w:val="none" w:sz="0" w:space="0" w:color="auto"/>
                <w:left w:val="none" w:sz="0" w:space="0" w:color="auto"/>
                <w:bottom w:val="none" w:sz="0" w:space="0" w:color="auto"/>
                <w:right w:val="none" w:sz="0" w:space="0" w:color="auto"/>
              </w:divBdr>
            </w:div>
          </w:divsChild>
        </w:div>
        <w:div w:id="1223368851">
          <w:marLeft w:val="0"/>
          <w:marRight w:val="0"/>
          <w:marTop w:val="0"/>
          <w:marBottom w:val="0"/>
          <w:divBdr>
            <w:top w:val="none" w:sz="0" w:space="0" w:color="auto"/>
            <w:left w:val="none" w:sz="0" w:space="0" w:color="auto"/>
            <w:bottom w:val="none" w:sz="0" w:space="0" w:color="auto"/>
            <w:right w:val="none" w:sz="0" w:space="0" w:color="auto"/>
          </w:divBdr>
          <w:divsChild>
            <w:div w:id="1223368839">
              <w:marLeft w:val="0"/>
              <w:marRight w:val="0"/>
              <w:marTop w:val="0"/>
              <w:marBottom w:val="0"/>
              <w:divBdr>
                <w:top w:val="none" w:sz="0" w:space="0" w:color="auto"/>
                <w:left w:val="none" w:sz="0" w:space="0" w:color="auto"/>
                <w:bottom w:val="none" w:sz="0" w:space="0" w:color="auto"/>
                <w:right w:val="none" w:sz="0" w:space="0" w:color="auto"/>
              </w:divBdr>
              <w:divsChild>
                <w:div w:id="1223368846">
                  <w:marLeft w:val="0"/>
                  <w:marRight w:val="0"/>
                  <w:marTop w:val="0"/>
                  <w:marBottom w:val="0"/>
                  <w:divBdr>
                    <w:top w:val="none" w:sz="0" w:space="0" w:color="auto"/>
                    <w:left w:val="none" w:sz="0" w:space="0" w:color="auto"/>
                    <w:bottom w:val="none" w:sz="0" w:space="0" w:color="auto"/>
                    <w:right w:val="none" w:sz="0" w:space="0" w:color="auto"/>
                  </w:divBdr>
                  <w:divsChild>
                    <w:div w:id="1223368854">
                      <w:marLeft w:val="0"/>
                      <w:marRight w:val="0"/>
                      <w:marTop w:val="0"/>
                      <w:marBottom w:val="0"/>
                      <w:divBdr>
                        <w:top w:val="none" w:sz="0" w:space="0" w:color="auto"/>
                        <w:left w:val="none" w:sz="0" w:space="0" w:color="auto"/>
                        <w:bottom w:val="none" w:sz="0" w:space="0" w:color="auto"/>
                        <w:right w:val="none" w:sz="0" w:space="0" w:color="auto"/>
                      </w:divBdr>
                      <w:divsChild>
                        <w:div w:id="1223368845">
                          <w:marLeft w:val="0"/>
                          <w:marRight w:val="0"/>
                          <w:marTop w:val="0"/>
                          <w:marBottom w:val="0"/>
                          <w:divBdr>
                            <w:top w:val="none" w:sz="0" w:space="0" w:color="auto"/>
                            <w:left w:val="none" w:sz="0" w:space="0" w:color="auto"/>
                            <w:bottom w:val="none" w:sz="0" w:space="0" w:color="auto"/>
                            <w:right w:val="none" w:sz="0" w:space="0" w:color="auto"/>
                          </w:divBdr>
                          <w:divsChild>
                            <w:div w:id="1223368856">
                              <w:marLeft w:val="0"/>
                              <w:marRight w:val="0"/>
                              <w:marTop w:val="0"/>
                              <w:marBottom w:val="0"/>
                              <w:divBdr>
                                <w:top w:val="none" w:sz="0" w:space="0" w:color="auto"/>
                                <w:left w:val="none" w:sz="0" w:space="0" w:color="auto"/>
                                <w:bottom w:val="none" w:sz="0" w:space="0" w:color="auto"/>
                                <w:right w:val="none" w:sz="0" w:space="0" w:color="auto"/>
                              </w:divBdr>
                              <w:divsChild>
                                <w:div w:id="1223368822">
                                  <w:marLeft w:val="0"/>
                                  <w:marRight w:val="0"/>
                                  <w:marTop w:val="0"/>
                                  <w:marBottom w:val="0"/>
                                  <w:divBdr>
                                    <w:top w:val="none" w:sz="0" w:space="0" w:color="auto"/>
                                    <w:left w:val="none" w:sz="0" w:space="0" w:color="auto"/>
                                    <w:bottom w:val="none" w:sz="0" w:space="0" w:color="auto"/>
                                    <w:right w:val="none" w:sz="0" w:space="0" w:color="auto"/>
                                  </w:divBdr>
                                  <w:divsChild>
                                    <w:div w:id="1223368821">
                                      <w:marLeft w:val="0"/>
                                      <w:marRight w:val="0"/>
                                      <w:marTop w:val="0"/>
                                      <w:marBottom w:val="0"/>
                                      <w:divBdr>
                                        <w:top w:val="none" w:sz="0" w:space="0" w:color="auto"/>
                                        <w:left w:val="none" w:sz="0" w:space="0" w:color="auto"/>
                                        <w:bottom w:val="none" w:sz="0" w:space="0" w:color="auto"/>
                                        <w:right w:val="none" w:sz="0" w:space="0" w:color="auto"/>
                                      </w:divBdr>
                                      <w:divsChild>
                                        <w:div w:id="1223368823">
                                          <w:marLeft w:val="0"/>
                                          <w:marRight w:val="0"/>
                                          <w:marTop w:val="0"/>
                                          <w:marBottom w:val="0"/>
                                          <w:divBdr>
                                            <w:top w:val="none" w:sz="0" w:space="0" w:color="auto"/>
                                            <w:left w:val="none" w:sz="0" w:space="0" w:color="auto"/>
                                            <w:bottom w:val="none" w:sz="0" w:space="0" w:color="auto"/>
                                            <w:right w:val="none" w:sz="0" w:space="0" w:color="auto"/>
                                          </w:divBdr>
                                          <w:divsChild>
                                            <w:div w:id="1223368838">
                                              <w:marLeft w:val="0"/>
                                              <w:marRight w:val="0"/>
                                              <w:marTop w:val="0"/>
                                              <w:marBottom w:val="0"/>
                                              <w:divBdr>
                                                <w:top w:val="none" w:sz="0" w:space="0" w:color="auto"/>
                                                <w:left w:val="none" w:sz="0" w:space="0" w:color="auto"/>
                                                <w:bottom w:val="none" w:sz="0" w:space="0" w:color="auto"/>
                                                <w:right w:val="none" w:sz="0" w:space="0" w:color="auto"/>
                                              </w:divBdr>
                                              <w:divsChild>
                                                <w:div w:id="1223368825">
                                                  <w:marLeft w:val="0"/>
                                                  <w:marRight w:val="0"/>
                                                  <w:marTop w:val="0"/>
                                                  <w:marBottom w:val="0"/>
                                                  <w:divBdr>
                                                    <w:top w:val="none" w:sz="0" w:space="0" w:color="auto"/>
                                                    <w:left w:val="none" w:sz="0" w:space="0" w:color="auto"/>
                                                    <w:bottom w:val="none" w:sz="0" w:space="0" w:color="auto"/>
                                                    <w:right w:val="none" w:sz="0" w:space="0" w:color="auto"/>
                                                  </w:divBdr>
                                                  <w:divsChild>
                                                    <w:div w:id="1223368831">
                                                      <w:marLeft w:val="0"/>
                                                      <w:marRight w:val="0"/>
                                                      <w:marTop w:val="0"/>
                                                      <w:marBottom w:val="0"/>
                                                      <w:divBdr>
                                                        <w:top w:val="none" w:sz="0" w:space="0" w:color="auto"/>
                                                        <w:left w:val="none" w:sz="0" w:space="0" w:color="auto"/>
                                                        <w:bottom w:val="none" w:sz="0" w:space="0" w:color="auto"/>
                                                        <w:right w:val="none" w:sz="0" w:space="0" w:color="auto"/>
                                                      </w:divBdr>
                                                    </w:div>
                                                  </w:divsChild>
                                                </w:div>
                                                <w:div w:id="1223368847">
                                                  <w:marLeft w:val="0"/>
                                                  <w:marRight w:val="0"/>
                                                  <w:marTop w:val="0"/>
                                                  <w:marBottom w:val="0"/>
                                                  <w:divBdr>
                                                    <w:top w:val="none" w:sz="0" w:space="0" w:color="auto"/>
                                                    <w:left w:val="none" w:sz="0" w:space="0" w:color="auto"/>
                                                    <w:bottom w:val="none" w:sz="0" w:space="0" w:color="auto"/>
                                                    <w:right w:val="none" w:sz="0" w:space="0" w:color="auto"/>
                                                  </w:divBdr>
                                                  <w:divsChild>
                                                    <w:div w:id="12233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8827">
                                      <w:marLeft w:val="0"/>
                                      <w:marRight w:val="0"/>
                                      <w:marTop w:val="0"/>
                                      <w:marBottom w:val="0"/>
                                      <w:divBdr>
                                        <w:top w:val="none" w:sz="0" w:space="0" w:color="auto"/>
                                        <w:left w:val="none" w:sz="0" w:space="0" w:color="auto"/>
                                        <w:bottom w:val="none" w:sz="0" w:space="0" w:color="auto"/>
                                        <w:right w:val="none" w:sz="0" w:space="0" w:color="auto"/>
                                      </w:divBdr>
                                      <w:divsChild>
                                        <w:div w:id="1223368836">
                                          <w:marLeft w:val="0"/>
                                          <w:marRight w:val="0"/>
                                          <w:marTop w:val="0"/>
                                          <w:marBottom w:val="0"/>
                                          <w:divBdr>
                                            <w:top w:val="none" w:sz="0" w:space="0" w:color="auto"/>
                                            <w:left w:val="none" w:sz="0" w:space="0" w:color="auto"/>
                                            <w:bottom w:val="none" w:sz="0" w:space="0" w:color="auto"/>
                                            <w:right w:val="none" w:sz="0" w:space="0" w:color="auto"/>
                                          </w:divBdr>
                                          <w:divsChild>
                                            <w:div w:id="1223368853">
                                              <w:marLeft w:val="0"/>
                                              <w:marRight w:val="0"/>
                                              <w:marTop w:val="0"/>
                                              <w:marBottom w:val="0"/>
                                              <w:divBdr>
                                                <w:top w:val="none" w:sz="0" w:space="0" w:color="auto"/>
                                                <w:left w:val="none" w:sz="0" w:space="0" w:color="auto"/>
                                                <w:bottom w:val="none" w:sz="0" w:space="0" w:color="auto"/>
                                                <w:right w:val="none" w:sz="0" w:space="0" w:color="auto"/>
                                              </w:divBdr>
                                              <w:divsChild>
                                                <w:div w:id="1223368842">
                                                  <w:marLeft w:val="0"/>
                                                  <w:marRight w:val="0"/>
                                                  <w:marTop w:val="0"/>
                                                  <w:marBottom w:val="0"/>
                                                  <w:divBdr>
                                                    <w:top w:val="none" w:sz="0" w:space="0" w:color="auto"/>
                                                    <w:left w:val="none" w:sz="0" w:space="0" w:color="auto"/>
                                                    <w:bottom w:val="none" w:sz="0" w:space="0" w:color="auto"/>
                                                    <w:right w:val="none" w:sz="0" w:space="0" w:color="auto"/>
                                                  </w:divBdr>
                                                  <w:divsChild>
                                                    <w:div w:id="1223368843">
                                                      <w:marLeft w:val="0"/>
                                                      <w:marRight w:val="0"/>
                                                      <w:marTop w:val="0"/>
                                                      <w:marBottom w:val="0"/>
                                                      <w:divBdr>
                                                        <w:top w:val="none" w:sz="0" w:space="0" w:color="auto"/>
                                                        <w:left w:val="none" w:sz="0" w:space="0" w:color="auto"/>
                                                        <w:bottom w:val="none" w:sz="0" w:space="0" w:color="auto"/>
                                                        <w:right w:val="none" w:sz="0" w:space="0" w:color="auto"/>
                                                      </w:divBdr>
                                                      <w:divsChild>
                                                        <w:div w:id="12233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52">
                                                  <w:marLeft w:val="0"/>
                                                  <w:marRight w:val="0"/>
                                                  <w:marTop w:val="0"/>
                                                  <w:marBottom w:val="0"/>
                                                  <w:divBdr>
                                                    <w:top w:val="none" w:sz="0" w:space="0" w:color="auto"/>
                                                    <w:left w:val="none" w:sz="0" w:space="0" w:color="auto"/>
                                                    <w:bottom w:val="none" w:sz="0" w:space="0" w:color="auto"/>
                                                    <w:right w:val="none" w:sz="0" w:space="0" w:color="auto"/>
                                                  </w:divBdr>
                                                  <w:divsChild>
                                                    <w:div w:id="1223368830">
                                                      <w:marLeft w:val="0"/>
                                                      <w:marRight w:val="0"/>
                                                      <w:marTop w:val="0"/>
                                                      <w:marBottom w:val="0"/>
                                                      <w:divBdr>
                                                        <w:top w:val="none" w:sz="0" w:space="0" w:color="auto"/>
                                                        <w:left w:val="none" w:sz="0" w:space="0" w:color="auto"/>
                                                        <w:bottom w:val="none" w:sz="0" w:space="0" w:color="auto"/>
                                                        <w:right w:val="none" w:sz="0" w:space="0" w:color="auto"/>
                                                      </w:divBdr>
                                                    </w:div>
                                                    <w:div w:id="1223368834">
                                                      <w:marLeft w:val="0"/>
                                                      <w:marRight w:val="0"/>
                                                      <w:marTop w:val="0"/>
                                                      <w:marBottom w:val="0"/>
                                                      <w:divBdr>
                                                        <w:top w:val="none" w:sz="0" w:space="0" w:color="auto"/>
                                                        <w:left w:val="none" w:sz="0" w:space="0" w:color="auto"/>
                                                        <w:bottom w:val="none" w:sz="0" w:space="0" w:color="auto"/>
                                                        <w:right w:val="none" w:sz="0" w:space="0" w:color="auto"/>
                                                      </w:divBdr>
                                                    </w:div>
                                                    <w:div w:id="12233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gov.md/legislatie/ghiduri-protocoale-standarde/algoritmi-de-conduita-in-urgente-pediatrice/" TargetMode="External"/><Relationship Id="rId13" Type="http://schemas.openxmlformats.org/officeDocument/2006/relationships/hyperlink" Target="https://www.who.int/news-room" TargetMode="External"/><Relationship Id="rId18" Type="http://schemas.openxmlformats.org/officeDocument/2006/relationships/hyperlink" Target="https://www.ped-perinatology.ru/jour/ind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s.gov.md/legislatie/ghiduri-protocoale-standarde/boli-infectioase-2/" TargetMode="External"/><Relationship Id="rId17" Type="http://schemas.openxmlformats.org/officeDocument/2006/relationships/hyperlink" Target="http://pediatriajournal.ru/" TargetMode="External"/><Relationship Id="rId2" Type="http://schemas.openxmlformats.org/officeDocument/2006/relationships/numbering" Target="numbering.xml"/><Relationship Id="rId16" Type="http://schemas.openxmlformats.org/officeDocument/2006/relationships/hyperlink" Target="https://infect-dis-journal.ru/ru/pages/index.html?SSr=330134b30314ffffffff27c__07e7090f0e2110-34a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ectiologie.com/UserFiles/File/formation/epilly-trop/livre-epillytrop2022.pdf" TargetMode="External"/><Relationship Id="rId5" Type="http://schemas.openxmlformats.org/officeDocument/2006/relationships/webSettings" Target="webSettings.xml"/><Relationship Id="rId15" Type="http://schemas.openxmlformats.org/officeDocument/2006/relationships/hyperlink" Target="https://detinf.elpub.ru/jour/index" TargetMode="External"/><Relationship Id="rId10" Type="http://schemas.openxmlformats.org/officeDocument/2006/relationships/hyperlink" Target="https://www.cdc.gov/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ma-copilul.md/buletin-de-perinatologie" TargetMode="External"/><Relationship Id="rId14" Type="http://schemas.openxmlformats.org/officeDocument/2006/relationships/hyperlink" Target="https://vsp.spr-journal.ru/jour/inde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B43E-8B63-4855-87D1-330B1C61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15</Pages>
  <Words>5650</Words>
  <Characters>32207</Characters>
  <Application>Microsoft Office Word</Application>
  <DocSecurity>0</DocSecurity>
  <Lines>268</Lines>
  <Paragraphs>75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1</vt:lpstr>
      <vt:lpstr>1</vt:lpstr>
      <vt:lpstr>1</vt:lpstr>
    </vt:vector>
  </TitlesOfParts>
  <Company>Home</Company>
  <LinksUpToDate>false</LinksUpToDate>
  <CharactersWithSpaces>37782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55</cp:revision>
  <cp:lastPrinted>2020-01-22T09:55:00Z</cp:lastPrinted>
  <dcterms:created xsi:type="dcterms:W3CDTF">2020-02-14T08:59:00Z</dcterms:created>
  <dcterms:modified xsi:type="dcterms:W3CDTF">2026-02-06T12:29:00Z</dcterms:modified>
</cp:coreProperties>
</file>